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7D0" w:rsidRPr="00B463BD" w:rsidRDefault="008817D0" w:rsidP="003231B0">
      <w:pPr>
        <w:tabs>
          <w:tab w:val="left" w:pos="8505"/>
        </w:tabs>
        <w:rPr>
          <w:i/>
          <w:lang w:val="uk-UA"/>
        </w:rPr>
      </w:pPr>
      <w:r w:rsidRPr="00B463BD">
        <w:rPr>
          <w:i/>
          <w:lang w:val="uk-UA"/>
        </w:rPr>
        <w:t>Додаток 2</w:t>
      </w:r>
    </w:p>
    <w:p w:rsidR="008817D0" w:rsidRPr="008822D8" w:rsidRDefault="008817D0" w:rsidP="008822D8">
      <w:pPr>
        <w:jc w:val="both"/>
        <w:rPr>
          <w:lang w:val="uk-UA"/>
        </w:rPr>
      </w:pPr>
    </w:p>
    <w:p w:rsidR="008817D0" w:rsidRPr="00DF4E51" w:rsidRDefault="008817D0" w:rsidP="000D018F">
      <w:pPr>
        <w:jc w:val="center"/>
        <w:rPr>
          <w:lang w:val="uk-UA"/>
        </w:rPr>
      </w:pPr>
      <w:r w:rsidRPr="00DF4E51">
        <w:rPr>
          <w:lang w:val="uk-UA"/>
        </w:rPr>
        <w:t xml:space="preserve">Показники соціально-економічного стану </w:t>
      </w:r>
      <w:r w:rsidR="00CF0DA3" w:rsidRPr="00DF4E51">
        <w:rPr>
          <w:lang w:val="uk-UA"/>
        </w:rPr>
        <w:t xml:space="preserve">Луганської </w:t>
      </w:r>
      <w:r w:rsidRPr="00DF4E51">
        <w:rPr>
          <w:lang w:val="uk-UA"/>
        </w:rPr>
        <w:t>області за 2013-2014 роки</w:t>
      </w:r>
    </w:p>
    <w:p w:rsidR="008817D0" w:rsidRPr="00DF4E51" w:rsidRDefault="008817D0" w:rsidP="008822D8">
      <w:pPr>
        <w:jc w:val="both"/>
        <w:rPr>
          <w:lang w:val="uk-UA"/>
        </w:rPr>
      </w:pPr>
    </w:p>
    <w:tbl>
      <w:tblPr>
        <w:tblW w:w="1517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43"/>
        <w:gridCol w:w="1470"/>
        <w:gridCol w:w="1530"/>
        <w:gridCol w:w="1933"/>
        <w:gridCol w:w="967"/>
        <w:gridCol w:w="1933"/>
        <w:gridCol w:w="1575"/>
      </w:tblGrid>
      <w:tr w:rsidR="008817D0" w:rsidRPr="00DF4E51" w:rsidTr="008817D0">
        <w:trPr>
          <w:trHeight w:val="1815"/>
          <w:tblHeader/>
        </w:trPr>
        <w:tc>
          <w:tcPr>
            <w:tcW w:w="6101" w:type="dxa"/>
            <w:shd w:val="clear" w:color="auto" w:fill="auto"/>
            <w:vAlign w:val="center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Од. виміру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br/>
              <w:t>За 2013 рік, фактично</w:t>
            </w:r>
          </w:p>
        </w:tc>
        <w:tc>
          <w:tcPr>
            <w:tcW w:w="1713" w:type="dxa"/>
            <w:shd w:val="clear" w:color="auto" w:fill="auto"/>
            <w:vAlign w:val="center"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br/>
              <w:t>За 2013 рік, фактично,                   по територіям, підконтрольним українській владі</w:t>
            </w:r>
          </w:p>
        </w:tc>
        <w:tc>
          <w:tcPr>
            <w:tcW w:w="875" w:type="dxa"/>
            <w:shd w:val="clear" w:color="auto" w:fill="auto"/>
            <w:vAlign w:val="center"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% до всього по області</w:t>
            </w:r>
          </w:p>
        </w:tc>
        <w:tc>
          <w:tcPr>
            <w:tcW w:w="1728" w:type="dxa"/>
            <w:shd w:val="clear" w:color="auto" w:fill="auto"/>
            <w:vAlign w:val="center"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br/>
              <w:t>За 2014 рік,              по територіям, підконтрольним українській владі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Темп росту (зниження) 2014 рік до  2013 року, %</w:t>
            </w:r>
          </w:p>
        </w:tc>
      </w:tr>
      <w:tr w:rsidR="008817D0" w:rsidRPr="00DF4E51" w:rsidTr="008817D0">
        <w:trPr>
          <w:trHeight w:val="270"/>
        </w:trPr>
        <w:tc>
          <w:tcPr>
            <w:tcW w:w="6101" w:type="dxa"/>
            <w:shd w:val="clear" w:color="auto" w:fill="auto"/>
            <w:noWrap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i/>
                <w:iCs/>
                <w:lang w:val="uk-UA" w:eastAsia="uk-UA"/>
              </w:rPr>
            </w:pPr>
            <w:r w:rsidRPr="00DF4E51">
              <w:rPr>
                <w:b/>
                <w:bCs/>
                <w:i/>
                <w:iCs/>
                <w:lang w:val="uk-UA" w:eastAsia="uk-UA"/>
              </w:rPr>
              <w:t>2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i/>
                <w:iCs/>
                <w:lang w:val="uk-UA" w:eastAsia="uk-UA"/>
              </w:rPr>
            </w:pPr>
            <w:r w:rsidRPr="00DF4E51">
              <w:rPr>
                <w:b/>
                <w:bCs/>
                <w:i/>
                <w:iCs/>
                <w:lang w:val="uk-UA" w:eastAsia="uk-UA"/>
              </w:rPr>
              <w:t>3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i/>
                <w:iCs/>
                <w:lang w:val="uk-UA" w:eastAsia="uk-UA"/>
              </w:rPr>
            </w:pPr>
            <w:r w:rsidRPr="00DF4E51">
              <w:rPr>
                <w:b/>
                <w:bCs/>
                <w:i/>
                <w:iCs/>
                <w:lang w:val="uk-UA" w:eastAsia="uk-UA"/>
              </w:rPr>
              <w:t>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i/>
                <w:iCs/>
                <w:lang w:val="uk-UA" w:eastAsia="uk-UA"/>
              </w:rPr>
            </w:pPr>
            <w:r w:rsidRPr="00DF4E51">
              <w:rPr>
                <w:b/>
                <w:bCs/>
                <w:i/>
                <w:iCs/>
                <w:lang w:val="uk-UA" w:eastAsia="uk-UA"/>
              </w:rPr>
              <w:t>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i/>
                <w:iCs/>
                <w:lang w:val="uk-UA" w:eastAsia="uk-UA"/>
              </w:rPr>
            </w:pPr>
            <w:r w:rsidRPr="00DF4E51">
              <w:rPr>
                <w:b/>
                <w:bCs/>
                <w:i/>
                <w:iCs/>
                <w:lang w:val="uk-UA" w:eastAsia="uk-UA"/>
              </w:rPr>
              <w:t>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i/>
                <w:iCs/>
                <w:lang w:val="uk-UA" w:eastAsia="uk-UA"/>
              </w:rPr>
            </w:pPr>
            <w:r w:rsidRPr="00DF4E51">
              <w:rPr>
                <w:b/>
                <w:bCs/>
                <w:i/>
                <w:iCs/>
                <w:lang w:val="uk-UA" w:eastAsia="uk-UA"/>
              </w:rPr>
              <w:t>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b/>
                <w:bCs/>
                <w:i/>
                <w:iCs/>
                <w:lang w:val="uk-UA" w:eastAsia="uk-UA"/>
              </w:rPr>
            </w:pPr>
            <w:r w:rsidRPr="00DF4E51">
              <w:rPr>
                <w:b/>
                <w:bCs/>
                <w:i/>
                <w:iCs/>
                <w:lang w:val="uk-UA" w:eastAsia="uk-UA"/>
              </w:rPr>
              <w:t>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noWrap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ФІНАНСОВІ РЕСУРСИ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noWrap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Ресурси бюджетів - усього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8825,0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6214,0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70,4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noWrap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Збори до державного бюджету України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4368,3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3454,3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79,1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Збори до держбюджету, які </w:t>
            </w:r>
            <w:proofErr w:type="spellStart"/>
            <w:r w:rsidRPr="00DF4E51">
              <w:rPr>
                <w:lang w:val="uk-UA" w:eastAsia="uk-UA"/>
              </w:rPr>
              <w:t>адмініструються</w:t>
            </w:r>
            <w:proofErr w:type="spellEnd"/>
            <w:r w:rsidRPr="00DF4E51">
              <w:rPr>
                <w:lang w:val="uk-UA" w:eastAsia="uk-UA"/>
              </w:rPr>
              <w:t xml:space="preserve"> органами державної податкової служби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1368,9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1304,3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95,3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Збори до державного бюджету по митниці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2999,4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2150,0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71,7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Доходи місцевих бюджетів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4456,7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5111A1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3306,1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5111A1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1615,7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61,9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Фінансування заходів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Видатки місцевих бюджетів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9678,4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5111A1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6655,8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5111A1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3818,2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70,1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т.ч.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загальний фонд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8647,9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5111A1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5979,3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5111A1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3315,3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71,8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спеціальний фонд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1030,5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5111A1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676,5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5111A1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502,9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56,6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Фінанси суб'єктів господарювання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38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Прибуток від звичайної діяльності до оподаткування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3557,4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770,5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21,7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490,0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63,6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Питома вага прибуткових підприємств в загальній кількості підприємств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66,5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74,6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59,5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38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Збитки від звичайної діяльності до оподаткування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11912,8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3827,5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32,1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6643,7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173,6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Питома вага збиткових підприємств в загальній кількості підприємств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25,4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40,5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Сальдо фінансових результатів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-8355,4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-3057,0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36,6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-6153,7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201,3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РИНКОВІ ПЕРЕТВОРЕННЯ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Розвиток малого і середнього бізнесу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Кількість діючих малих підприємств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10697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2888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2599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90,0</w:t>
            </w:r>
          </w:p>
        </w:tc>
      </w:tr>
      <w:tr w:rsidR="008817D0" w:rsidRPr="00DF4E51" w:rsidTr="008817D0">
        <w:trPr>
          <w:trHeight w:val="28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малих підприємств на 10 тис. населення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90,7</w:t>
            </w:r>
          </w:p>
        </w:tc>
      </w:tr>
      <w:tr w:rsidR="008817D0" w:rsidRPr="00DF4E51" w:rsidTr="008817D0">
        <w:trPr>
          <w:trHeight w:val="267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зайнятих працівників на малих підприємствах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63,6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28,0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89,9</w:t>
            </w:r>
          </w:p>
        </w:tc>
      </w:tr>
      <w:tr w:rsidR="008817D0" w:rsidRPr="00DF4E51" w:rsidTr="008817D0">
        <w:trPr>
          <w:trHeight w:val="838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Питома вага обсягів реалізованої продукції (товарів, послуг) малими підприємствами від загальної обсягу реалізованої продукції (товарів, послуг)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14,4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427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Надходження до бюджетів усіх рівнів від малих підприємств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725,5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179,4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161,8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90,2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Кількість діючих середніх підприємств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660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90,2</w:t>
            </w:r>
          </w:p>
        </w:tc>
      </w:tr>
      <w:tr w:rsidR="008817D0" w:rsidRPr="00DF4E51" w:rsidTr="008817D0">
        <w:trPr>
          <w:trHeight w:val="42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середніх підприємств на 10 тис. населення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93,8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29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зайнятих працівників на середніх підприємствах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127,7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90,1</w:t>
            </w:r>
          </w:p>
        </w:tc>
      </w:tr>
      <w:tr w:rsidR="008817D0" w:rsidRPr="00DF4E51" w:rsidTr="008817D0">
        <w:trPr>
          <w:trHeight w:val="741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Питома вага обсягів реалізованої продукції (товарів, послуг) середніми підприємствами від загальної обсягу реалізованої продукції (товарів, послуг)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28,2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42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Надходження до бюджетів усіх рівнів від середніх </w:t>
            </w:r>
            <w:r w:rsidRPr="00DF4E51">
              <w:rPr>
                <w:lang w:val="uk-UA" w:eastAsia="uk-UA"/>
              </w:rPr>
              <w:lastRenderedPageBreak/>
              <w:t>підприємств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lastRenderedPageBreak/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577,7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159,0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143,1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90,0</w:t>
            </w:r>
          </w:p>
        </w:tc>
      </w:tr>
      <w:tr w:rsidR="008817D0" w:rsidRPr="00DF4E51" w:rsidTr="008817D0">
        <w:trPr>
          <w:trHeight w:val="34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lastRenderedPageBreak/>
              <w:t>Кількість зареєстрованих  фізичних осіб-підприємців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112501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27020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24345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90,1</w:t>
            </w:r>
          </w:p>
        </w:tc>
      </w:tr>
      <w:tr w:rsidR="008817D0" w:rsidRPr="00DF4E51" w:rsidTr="008817D0">
        <w:trPr>
          <w:trHeight w:val="31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фізичних осіб-підприємців, що сплачують податки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90234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21038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18955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90,1</w:t>
            </w:r>
          </w:p>
        </w:tc>
      </w:tr>
      <w:tr w:rsidR="008817D0" w:rsidRPr="00DF4E51" w:rsidTr="008817D0">
        <w:trPr>
          <w:trHeight w:val="421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працівників, найманих фізичними особами-підприємцями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90,5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Надходження до бюджетів усіх рівнів від фізичних осіб-підприємців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377,7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26,3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89,6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90,1</w:t>
            </w:r>
          </w:p>
        </w:tc>
      </w:tr>
      <w:tr w:rsidR="008817D0" w:rsidRPr="00DF4E51" w:rsidTr="008817D0">
        <w:trPr>
          <w:trHeight w:val="51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Питома вага фізичних осіб-підприємців, що сплачують податки, в загальній кількості зареєстрованих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80,2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77,9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77,8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824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Питома вага обсягів реалізованої продукції (товарів, послуг) фізичними особами-підприємцями від загальної обсягу реалізованої продукції (товарів, послуг) по області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noWrap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МЕХАНІЗМИ РЕГУЛЮВАННЯ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Управління </w:t>
            </w:r>
            <w:proofErr w:type="spellStart"/>
            <w:r w:rsidRPr="00DF4E51">
              <w:rPr>
                <w:lang w:val="uk-UA" w:eastAsia="uk-UA"/>
              </w:rPr>
              <w:t>об'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єктами</w:t>
            </w:r>
            <w:proofErr w:type="spellEnd"/>
            <w:r w:rsidRPr="00DF4E51">
              <w:rPr>
                <w:lang w:val="uk-UA" w:eastAsia="uk-UA"/>
              </w:rPr>
              <w:t xml:space="preserve"> загальної власності </w:t>
            </w:r>
            <w:proofErr w:type="spellStart"/>
            <w:r w:rsidRPr="00DF4E51">
              <w:rPr>
                <w:lang w:val="uk-UA" w:eastAsia="uk-UA"/>
              </w:rPr>
              <w:t>териториальных</w:t>
            </w:r>
            <w:proofErr w:type="spellEnd"/>
            <w:r w:rsidRPr="00DF4E51">
              <w:rPr>
                <w:lang w:val="uk-UA" w:eastAsia="uk-UA"/>
              </w:rPr>
              <w:t xml:space="preserve"> громад, сіл, селищ, міст області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Чистий дохід (виручка) від реалізації продукції (робіт, послуг)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877,6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736,0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83,9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229,7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31,2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Собівартість реалізованої продукції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801,8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575,9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71,8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172,5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30,0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Фінансовий результат від звичайної діяльності до оподаткування (сальдо)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-73,2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35,2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Чистий прибуток (збитки) сальдо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-73,8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31,4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Фонд оплати праці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151,2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85,8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56,7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3,5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Інвестиційна діяльність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Обсяг капітальних інвестицій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11110,9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1507,1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513,3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числі: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промисловість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7860,2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1066,2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362,9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числі: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добувна промисловість і розробка </w:t>
            </w:r>
            <w:proofErr w:type="spellStart"/>
            <w:r w:rsidRPr="00DF4E51">
              <w:rPr>
                <w:lang w:val="uk-UA" w:eastAsia="uk-UA"/>
              </w:rPr>
              <w:t>кар'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єрів</w:t>
            </w:r>
            <w:proofErr w:type="spellEnd"/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2837,4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384,9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125,7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сільське господарство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364,5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208,6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57,2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110,7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53,1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житлове будівництво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458,3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122,5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26,7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21,7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Іноземні інвестиції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9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Прямі іноземні інвестиції (приріст капіталу)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дол. США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45,3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11,3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-49,0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0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Обсяг прямих іноземних інвестицій з початку інвестування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дол. США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883,8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485,2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54,9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377,7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77,8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РЕАЛЬНИЙ СЕКТОР ЕКОНОМІКИ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Основні показники ефективності регіональної промислової політики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Обсяг реалізованої промислової продукції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67806,0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11354,1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9475,4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83,5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Темпи росту обсягів промислового виробництва - усього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91,1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83,6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91,8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82,3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у тому числі: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Добувна промисловість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85,2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Переробна промисловість - усього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89,3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82,5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92,4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68,5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числі: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харчова промисловість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легка промисловість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107,3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52,2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целюлозно-паперова промисловість, поліграфічна промисловість, видавнича справа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106,7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104,6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Виробництво коксу, продуктів нафтопереробки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85,6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Хімічна і нафтохімічна промисловість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82,4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82,4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43,8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61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Виробництво інших неметалічних мінеральних виробів (</w:t>
            </w:r>
            <w:proofErr w:type="spellStart"/>
            <w:r w:rsidRPr="00DF4E51">
              <w:rPr>
                <w:lang w:val="uk-UA" w:eastAsia="uk-UA"/>
              </w:rPr>
              <w:t>промбудматеріали</w:t>
            </w:r>
            <w:proofErr w:type="spellEnd"/>
            <w:r w:rsidRPr="00DF4E51">
              <w:rPr>
                <w:lang w:val="uk-UA" w:eastAsia="uk-UA"/>
              </w:rPr>
              <w:t xml:space="preserve"> і виробництво скловиробів)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69,8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69,8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57,6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Металургія і обробка металів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91,2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80,6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88,4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60,4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Машинобудування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92,8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97,5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67,3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40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Виробництво і розподіл електроенергії, газу і води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88,7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88,5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Агропромисловий комплекс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Валова продукція сільського господарства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6434,9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4608,9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71,6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4678,0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101,5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Темпи росту (зниження) виробництва валової продукції сільського господарства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103,5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Індекс продукції рослинництва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105,0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103,2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102,5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57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Виробництво зернових та зернобобових культур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тонн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1293,0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1000,5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77,4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1200,0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119,9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урожайність зернових та зернобобових культур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ц/га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138,1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виробництво картоплі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тонн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398,0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300,0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75,4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198,6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66,2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урожайність картоплі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ц/га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125,1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125,1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128,0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102,3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виробництво овочів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тонн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311,0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173,4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55,8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168,5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97,2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урожайність овочів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ц/га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195,7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195,7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185,0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94,5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Індекс продукції тваринництва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87,1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Поголів'я ВРХ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 голів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112,4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83,6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74,4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75,8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т.ч. корів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 голів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55,3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40,4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73,1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37,1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91,8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Поголів'я свиней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 голів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106,7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73,5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71,4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91,1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Поголів'я овець та кіз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 голів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58,9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55,7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Поголів'я птиці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 голів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5789,5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1213,4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21,0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781,0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64,4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Реалізація худоби і птиці (у живій вазі)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тонн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67,4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40,1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Виробництво молока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тонн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279,5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204,1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73,0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168,8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82,7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Виробництво яєць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штук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803,4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102,2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74,0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72,4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Ступінь зносу основних засобів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60,0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60,0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64,0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Транспорт і зв'язок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Перевезення вантажів - усього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тонн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36,5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98,3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 залізничним транспортом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тонн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97,0</w:t>
            </w:r>
          </w:p>
        </w:tc>
      </w:tr>
      <w:tr w:rsidR="008817D0" w:rsidRPr="00DF4E51" w:rsidTr="008817D0">
        <w:trPr>
          <w:trHeight w:val="32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автомобільним транспортом загального користування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тонн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28,7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8,7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96,6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Перевезення пасажирів, усього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пас.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207,6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36,6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36,3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99,2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 залізничним транспортом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пас.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91,7</w:t>
            </w:r>
          </w:p>
        </w:tc>
      </w:tr>
      <w:tr w:rsidR="008817D0" w:rsidRPr="00DF4E51" w:rsidTr="008817D0">
        <w:trPr>
          <w:trHeight w:val="384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автомобільним транспортом загального користування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пас.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121,8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11,9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91,5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Будівництво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введення в експлуатацію житла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м</w:t>
            </w:r>
            <w:r w:rsidRPr="00DF4E51">
              <w:rPr>
                <w:vertAlign w:val="superscript"/>
                <w:lang w:val="uk-UA" w:eastAsia="uk-UA"/>
              </w:rPr>
              <w:t>2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178,2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45,0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25,3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23,1</w:t>
            </w:r>
          </w:p>
        </w:tc>
      </w:tr>
      <w:tr w:rsidR="008817D0" w:rsidRPr="00DF4E51" w:rsidTr="008817D0">
        <w:trPr>
          <w:trHeight w:val="39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Обсяг виконаних будівельних робіт (у фактичних цінах без ПДВ)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1656,7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276,5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234,5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84,8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Індекс обсягу виконаних будівельних робіт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Споживчий ринок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96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Обсяг обороту роздрібної торгівлі (до якого включено роздрібний товарооборот підприємств роздрібної торгівлі, розрахункові дані щодо обсягів продажу товарів на ринках та фізичними особами-підприємцями)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37464,4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10047,9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26,8</w:t>
            </w: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6311,6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62,8</w:t>
            </w:r>
          </w:p>
        </w:tc>
      </w:tr>
      <w:tr w:rsidR="008817D0" w:rsidRPr="00DF4E51" w:rsidTr="008817D0">
        <w:trPr>
          <w:trHeight w:val="551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Темпи росту роздрібної торгівлі (з урахуванням товарообігу юридичних і фізичних осіб) у фактичних цінах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108,9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62,8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74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Обсяг реалізованих послуг з урахуванням обсягів реалізованих послуг підприємств, що переважно фінансуються за рахунок бюджетних коштів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5787,6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1552,2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26,8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1210,7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78,0</w:t>
            </w:r>
          </w:p>
        </w:tc>
      </w:tr>
      <w:tr w:rsidR="008817D0" w:rsidRPr="00DF4E51" w:rsidTr="008817D0">
        <w:trPr>
          <w:trHeight w:val="82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Темпи росту обсягів реалізованих послуг з урахуванням обсягів реалізованих послуг підприємств, що переважно фінансуються за рахунок </w:t>
            </w:r>
            <w:r w:rsidRPr="00DF4E51">
              <w:rPr>
                <w:lang w:val="uk-UA" w:eastAsia="uk-UA"/>
              </w:rPr>
              <w:lastRenderedPageBreak/>
              <w:t>бюджетних коштів (у фактичних цінах)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116,8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Індекс споживчих цін (індекс інфляції)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ЗОВНІШНЬОЕКОНОМІЧНА ДІЯЛЬНІСТЬ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Зовнішньоторговельний оборот товарів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дол. США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6847,8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2876,5</w:t>
            </w:r>
          </w:p>
        </w:tc>
        <w:tc>
          <w:tcPr>
            <w:tcW w:w="875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42,0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1170,9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40,7</w:t>
            </w:r>
          </w:p>
        </w:tc>
      </w:tr>
      <w:tr w:rsidR="008817D0" w:rsidRPr="00DF4E51" w:rsidTr="008817D0">
        <w:trPr>
          <w:trHeight w:val="397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Темп росту (зниження) зовнішньоекономічного обороту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89,3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40,7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Обсяг експорту товарів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дол. США</w:t>
            </w:r>
          </w:p>
        </w:tc>
        <w:tc>
          <w:tcPr>
            <w:tcW w:w="1590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3543,6</w:t>
            </w:r>
          </w:p>
        </w:tc>
        <w:tc>
          <w:tcPr>
            <w:tcW w:w="1713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1151,7</w:t>
            </w:r>
          </w:p>
        </w:tc>
        <w:tc>
          <w:tcPr>
            <w:tcW w:w="875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32,5</w:t>
            </w: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623,2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54,1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Темпи росту </w:t>
            </w:r>
            <w:proofErr w:type="spellStart"/>
            <w:r w:rsidRPr="00DF4E51">
              <w:rPr>
                <w:lang w:val="uk-UA" w:eastAsia="uk-UA"/>
              </w:rPr>
              <w:t>об'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єму</w:t>
            </w:r>
            <w:proofErr w:type="spellEnd"/>
            <w:r w:rsidRPr="00DF4E51">
              <w:rPr>
                <w:lang w:val="uk-UA" w:eastAsia="uk-UA"/>
              </w:rPr>
              <w:t xml:space="preserve"> експорту товарів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84,5</w:t>
            </w:r>
          </w:p>
        </w:tc>
        <w:tc>
          <w:tcPr>
            <w:tcW w:w="1713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84,6</w:t>
            </w:r>
          </w:p>
        </w:tc>
        <w:tc>
          <w:tcPr>
            <w:tcW w:w="875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54,1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Обсяг імпорту товарів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дол. США</w:t>
            </w:r>
          </w:p>
        </w:tc>
        <w:tc>
          <w:tcPr>
            <w:tcW w:w="1590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3304,2</w:t>
            </w:r>
          </w:p>
        </w:tc>
        <w:tc>
          <w:tcPr>
            <w:tcW w:w="1713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1724,8</w:t>
            </w:r>
          </w:p>
        </w:tc>
        <w:tc>
          <w:tcPr>
            <w:tcW w:w="875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52,2</w:t>
            </w: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547,7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Темпи росту </w:t>
            </w:r>
            <w:proofErr w:type="spellStart"/>
            <w:r w:rsidRPr="00DF4E51">
              <w:rPr>
                <w:lang w:val="uk-UA" w:eastAsia="uk-UA"/>
              </w:rPr>
              <w:t>об'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єму</w:t>
            </w:r>
            <w:proofErr w:type="spellEnd"/>
            <w:r w:rsidRPr="00DF4E51">
              <w:rPr>
                <w:lang w:val="uk-UA" w:eastAsia="uk-UA"/>
              </w:rPr>
              <w:t xml:space="preserve"> імпорту товарів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95,1</w:t>
            </w:r>
          </w:p>
        </w:tc>
        <w:tc>
          <w:tcPr>
            <w:tcW w:w="1713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95,1</w:t>
            </w:r>
          </w:p>
        </w:tc>
        <w:tc>
          <w:tcPr>
            <w:tcW w:w="875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Сальдо зовнішньої торгівлі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дол. США</w:t>
            </w:r>
          </w:p>
        </w:tc>
        <w:tc>
          <w:tcPr>
            <w:tcW w:w="1590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239,4</w:t>
            </w:r>
          </w:p>
        </w:tc>
        <w:tc>
          <w:tcPr>
            <w:tcW w:w="1713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-573,1</w:t>
            </w:r>
          </w:p>
        </w:tc>
        <w:tc>
          <w:tcPr>
            <w:tcW w:w="875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75,5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СОЦІАЛЬНА СФЕРА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Демографічна ситуація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Чисельність наявного населення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2239,5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667,4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29,8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811,6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121,6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народжених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20531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5971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29,1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5635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94,4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померлих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35822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10921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11390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104,3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Природний приріст (зменшення) населення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spacing w:after="280"/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–15291</w:t>
            </w:r>
            <w:r w:rsidRPr="00DF4E51">
              <w:rPr>
                <w:lang w:val="uk-UA" w:eastAsia="uk-UA"/>
              </w:rPr>
              <w:br/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spacing w:after="280"/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–4950</w:t>
            </w:r>
            <w:r w:rsidRPr="00DF4E51">
              <w:rPr>
                <w:lang w:val="uk-UA" w:eastAsia="uk-UA"/>
              </w:rPr>
              <w:br/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32,4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-5755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81,6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Кількість прибулих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8,7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28,4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1128,7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вибулих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25,9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63,1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Ринок праці і зайнятість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60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Чисельність працівників у віці 15-70 років, зайнятих економічною діяльністю (у середньому за рік)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1011,7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490,5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48,5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485,0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98,9</w:t>
            </w:r>
          </w:p>
        </w:tc>
      </w:tr>
      <w:tr w:rsidR="008817D0" w:rsidRPr="00DF4E51" w:rsidTr="008817D0">
        <w:trPr>
          <w:trHeight w:val="3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Чисельність штатних працівників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502,7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119,1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102,9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86,4</w:t>
            </w:r>
          </w:p>
        </w:tc>
      </w:tr>
      <w:tr w:rsidR="008817D0" w:rsidRPr="00DF4E51" w:rsidTr="008817D0">
        <w:trPr>
          <w:trHeight w:val="52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Чисельність безробітних за методологією МОП (у середньому за рік)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66,3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49,3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43,7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133,6</w:t>
            </w:r>
          </w:p>
        </w:tc>
      </w:tr>
      <w:tr w:rsidR="008817D0" w:rsidRPr="00DF4E51" w:rsidTr="008817D0">
        <w:trPr>
          <w:trHeight w:val="54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Рівень безробіття за методологією МОП, в % серед  економічно активного населення у віці 15-70 років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9,2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створених робочих місць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20819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11128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53,5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2716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24,4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ліквідованих робочих місць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11406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5888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51,6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6250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106,1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Грошові доходи населення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Доходи населення всього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70827,0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22454,1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22550,0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100,4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 т.ч. заробітна плата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30881,0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9632,8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9425,9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97,9</w:t>
            </w:r>
          </w:p>
        </w:tc>
      </w:tr>
      <w:tr w:rsidR="008817D0" w:rsidRPr="00DF4E51" w:rsidTr="008817D0">
        <w:trPr>
          <w:trHeight w:val="33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Співвідношення заробітної плати до доходів населення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43,6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42,9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41,8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97,4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Фонд оплати праці усіх працівників, зайнятих у галузях економіки (без малих підприємств)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20128,6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4769,2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3509,5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73,6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Середньомісячна заробітна плата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3337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2517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75,4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2682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106,6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Індекси реальної заробітної плати у % до відповідного періоду попереднього року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107,6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107,6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86,4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Середній розмір пенсії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1724,86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1398,78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81,1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1450,0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103,7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Житлово-комунальне господарство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рівень оплати за послуги ЖКГ: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95,8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96,3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 теплопостачання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93,9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97,0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 водопостачання і водовідведення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50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 утримання будинків, споруд і прилеглої території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95,2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93,0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створених ОСМД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41,0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46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Питома вага теплових мереж, які знаходяться в аварійному стані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Питома вага водопровідних мереж, які знаходяться в аварійному стані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68,3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67,0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67,5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Питома вага каналізаційних мереж, які знаходяться в аварійному стані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57,2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ГУМАНІТАРНА СФЕРА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Охорона здоров'я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36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Видатки на утримання установ  охорони здоров'я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2301,1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1814,4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78,8</w:t>
            </w:r>
          </w:p>
        </w:tc>
      </w:tr>
      <w:tr w:rsidR="008817D0" w:rsidRPr="00DF4E51" w:rsidTr="008817D0">
        <w:trPr>
          <w:trHeight w:val="6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Смертність дітей до 1 року життя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на 1000 народжених живими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97,2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45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Місткість амбулаторно-поліклінічних закладів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відвідувань за зміну</w:t>
            </w:r>
          </w:p>
        </w:tc>
        <w:tc>
          <w:tcPr>
            <w:tcW w:w="1590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43</w:t>
            </w:r>
          </w:p>
        </w:tc>
        <w:tc>
          <w:tcPr>
            <w:tcW w:w="1713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25,6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лікарняних закладів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135,0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лікарняних ліжок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19730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8090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41,0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8090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Загальна чисельність лікарів в закладах охорони здоров’я усіх форм підпорядкування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7765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1634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21,0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1774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108,6</w:t>
            </w:r>
          </w:p>
        </w:tc>
      </w:tr>
      <w:tr w:rsidR="008817D0" w:rsidRPr="00DF4E51" w:rsidTr="008817D0">
        <w:trPr>
          <w:trHeight w:val="50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Загальна чисельність середніх медпрацівників в закладах охорони здоров’я усіх форм підпорядкування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19205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4509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4669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103,5</w:t>
            </w:r>
          </w:p>
        </w:tc>
      </w:tr>
      <w:tr w:rsidR="008817D0" w:rsidRPr="00DF4E51" w:rsidTr="008817D0">
        <w:trPr>
          <w:trHeight w:val="2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Динаміка захворювань за основними видами захворювань: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45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усі захворювання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випадків на 100 тис. населення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53 654,8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53 300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53 000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99,4</w:t>
            </w:r>
          </w:p>
        </w:tc>
      </w:tr>
      <w:tr w:rsidR="008817D0" w:rsidRPr="00DF4E51" w:rsidTr="008817D0">
        <w:trPr>
          <w:trHeight w:val="45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хвороби системи кровообігу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випадків на 100 тис. населення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3 276,1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3 250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3 200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98,5</w:t>
            </w:r>
          </w:p>
        </w:tc>
      </w:tr>
      <w:tr w:rsidR="008817D0" w:rsidRPr="00DF4E51" w:rsidTr="008817D0">
        <w:trPr>
          <w:trHeight w:val="45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злоякісні новоутворення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випадків на 100 тис. населення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335,5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97,8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345,5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103,0</w:t>
            </w:r>
          </w:p>
        </w:tc>
      </w:tr>
      <w:tr w:rsidR="008817D0" w:rsidRPr="00DF4E51" w:rsidTr="008817D0">
        <w:trPr>
          <w:trHeight w:val="45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активний туберкульоз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випадків на 100 тис. населення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67,6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86,0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65,4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96,7</w:t>
            </w:r>
          </w:p>
        </w:tc>
      </w:tr>
      <w:tr w:rsidR="008817D0" w:rsidRPr="00DF4E51" w:rsidTr="008817D0">
        <w:trPr>
          <w:trHeight w:val="45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хвороби органів дихання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випадків на </w:t>
            </w:r>
            <w:r w:rsidRPr="00DF4E51">
              <w:rPr>
                <w:lang w:val="uk-UA" w:eastAsia="uk-UA"/>
              </w:rPr>
              <w:lastRenderedPageBreak/>
              <w:t>100 тис. населення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23 395,4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23 300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23 300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45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хвороби органів травлення</w:t>
            </w:r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випадків на 100 тис. населення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1 388,1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1 300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93,7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1 280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98,5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ВІЛ-інфікованих, що перебувають на обліку у медичних закладах на кінець року, осіб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4 570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2 730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59,7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2 907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106,5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хворих на СНІД, що перебувають на обліку у медичних закладах на кінець року, осіб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841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358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42,6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368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102,8</w:t>
            </w:r>
          </w:p>
        </w:tc>
      </w:tr>
      <w:tr w:rsidR="008817D0" w:rsidRPr="00DF4E51" w:rsidTr="008817D0">
        <w:trPr>
          <w:trHeight w:val="45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Рівень травматизму </w:t>
            </w:r>
            <w:proofErr w:type="spellStart"/>
            <w:r w:rsidRPr="00DF4E51">
              <w:rPr>
                <w:lang w:val="uk-UA" w:eastAsia="uk-UA"/>
              </w:rPr>
              <w:t>неселення</w:t>
            </w:r>
            <w:proofErr w:type="spellEnd"/>
          </w:p>
        </w:tc>
        <w:tc>
          <w:tcPr>
            <w:tcW w:w="15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випадків на 100 тис. населення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456,8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457,7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464,1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101,4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Освіта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Видатки на утримання установ  освіти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2672,1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689,4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25,8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2212,1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82,8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Дошкільна освіта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Чисельність дітей віком від 3 до 6 років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56,0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18,3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90,7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дошкільних навчальних закладів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547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43,5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210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88,2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 в них дітей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58,1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- в них місць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49,1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15,7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96,2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відкритих дитячих дошкільних закладів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172,7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місць у постійних дошкільних закладах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тис.од</w:t>
            </w:r>
            <w:proofErr w:type="spellEnd"/>
            <w:r w:rsidRPr="00DF4E51">
              <w:rPr>
                <w:lang w:val="uk-UA" w:eastAsia="uk-UA"/>
              </w:rPr>
              <w:t>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58,1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14,8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25,5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15,1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т.ч.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у міських поселеннях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тис.од</w:t>
            </w:r>
            <w:proofErr w:type="spellEnd"/>
            <w:r w:rsidRPr="00DF4E51">
              <w:rPr>
                <w:lang w:val="uk-UA" w:eastAsia="uk-UA"/>
              </w:rPr>
              <w:t>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53,7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сільській місцевості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тис.од</w:t>
            </w:r>
            <w:proofErr w:type="spellEnd"/>
            <w:r w:rsidRPr="00DF4E51">
              <w:rPr>
                <w:lang w:val="uk-UA" w:eastAsia="uk-UA"/>
              </w:rPr>
              <w:t>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86,4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94,2</w:t>
            </w:r>
          </w:p>
        </w:tc>
      </w:tr>
      <w:tr w:rsidR="008817D0" w:rsidRPr="00DF4E51" w:rsidTr="008817D0">
        <w:trPr>
          <w:trHeight w:val="367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дітей у дошкільних  навчальних закладах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58,1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15,5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97,8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т.ч.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міських поселеннях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53,7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12,9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10,9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84,5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сільській місцевості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68,2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143,3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педагогічних працівників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1,6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26,2</w:t>
            </w: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296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Кількість загальноосвітніх навчальних  закладів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690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43,5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102,3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числі: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денних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683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43,9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102,3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вечірніх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од.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учнів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170,9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53,0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52,4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98,9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числі: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денних загальноосвітніх навчальних закладах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168,7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53,0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52,4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98,9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вечірніх загальноосвітніх навчальних закладах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педагогічних працівників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35,2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98,4</w:t>
            </w:r>
          </w:p>
        </w:tc>
      </w:tr>
      <w:tr w:rsidR="008817D0" w:rsidRPr="00DF4E51" w:rsidTr="008817D0">
        <w:trPr>
          <w:trHeight w:val="40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Середня наповнюваність класів денних загальноосвітніх закладів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95,2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міських поселеннях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94,7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сільській місцевості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15,0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13,0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86,7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Отримання базової та повної загальної освіти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8,3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106,4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% до загальної кількості випускників 9 класів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%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62,2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59,4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95,5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61,4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з них: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4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 xml:space="preserve">у 11 класах </w:t>
            </w:r>
            <w:proofErr w:type="spellStart"/>
            <w:r w:rsidRPr="00DF4E51">
              <w:rPr>
                <w:lang w:val="uk-UA" w:eastAsia="uk-UA"/>
              </w:rPr>
              <w:t>загальноосвітних</w:t>
            </w:r>
            <w:proofErr w:type="spellEnd"/>
            <w:r w:rsidRPr="00DF4E51">
              <w:rPr>
                <w:lang w:val="uk-UA" w:eastAsia="uk-UA"/>
              </w:rPr>
              <w:t xml:space="preserve"> шкіл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Професійно-технічна освіта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закладів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32,1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108,0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учнів, слухачів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6,2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73,8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Прийнято учнів, слухачів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81,3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 тому числі за рахунок державного замовлення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9,4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2,6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81,3</w:t>
            </w:r>
          </w:p>
        </w:tc>
      </w:tr>
      <w:tr w:rsidR="008817D0" w:rsidRPr="00DF4E51" w:rsidTr="008817D0">
        <w:trPr>
          <w:trHeight w:val="38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Підготовлено (випущено) кваліфікованих робітників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13,6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3,8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73,7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Вищі навчальні заклади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закладів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41,2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уточнюються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 державних закладів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54,2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уточнюються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студентів в закладах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81,7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10,5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уточнюються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 у державних закладах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78,5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10,3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13,1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уточнюються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Прийнято студентів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18,8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уточнюються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 до державних закладів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17,8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уточнюються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Випущено фахівців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30,8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уточнюються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 тому числі державними закладами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29,9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уточнюються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lastRenderedPageBreak/>
              <w:t>Культура та мистецтво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427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Видатки на утримання культури та мистецтва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403,1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193,1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47,9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197,9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102,5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Масові та універсальні бібліотеки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570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59,3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Заклади клубного типу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529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58,6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Кіноустановки з платним показом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46,7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Музеї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112,5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Театри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Школи естетичного виховання (дитячі музичні школи, мистецтв, художні, хореографічні)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78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Заклади фізичної культури та спорту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457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Видатки на утримання закладів фізичної культури та спорту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proofErr w:type="spellStart"/>
            <w:r w:rsidRPr="00DF4E51">
              <w:rPr>
                <w:lang w:val="uk-UA" w:eastAsia="uk-UA"/>
              </w:rPr>
              <w:t>млн</w:t>
            </w:r>
            <w:proofErr w:type="spellEnd"/>
            <w:r w:rsidRPr="00DF4E51">
              <w:rPr>
                <w:lang w:val="uk-UA" w:eastAsia="uk-UA"/>
              </w:rPr>
              <w:t xml:space="preserve"> </w:t>
            </w:r>
            <w:proofErr w:type="spellStart"/>
            <w:r w:rsidRPr="00DF4E51">
              <w:rPr>
                <w:lang w:val="uk-UA" w:eastAsia="uk-UA"/>
              </w:rPr>
              <w:t>грн</w:t>
            </w:r>
            <w:proofErr w:type="spellEnd"/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96,7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35,6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56,8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165,1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Стадіони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38,2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9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Спортивні зали площею не менш як 162 кв. метри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963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35,2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Плавальні басейни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31,0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Спортивні майданчики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3049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1011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841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підприємств, установ, організацій, де проводиться фізкультурно-оздоровча робота, одиниць (без урахування кількості загальноосвітніх, професійно-технічних та вищих навчальних закладів)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563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237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42,1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541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Кількість дитячо-підліткових фізкультурно-спортивних клубів за місцем проживання населення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34,4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56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дитячо-юнацьких спортивних шкіл, спеціалізованих дитячо-юнацьких спортивних шкіл, шкіл вищої спортивної майстерності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Сім’я, діти та молодь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чисельність дітей-сиріт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4652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1498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32,2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1433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95,7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дитячих будинків сімейного типу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112,5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 них дітей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190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45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23,7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55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122,2</w:t>
            </w:r>
          </w:p>
        </w:tc>
      </w:tr>
      <w:tr w:rsidR="008817D0" w:rsidRPr="00DF4E51" w:rsidTr="008817D0">
        <w:trPr>
          <w:trHeight w:val="437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створених дитячих будинків сімейного типу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30,8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прийомних сімей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39,9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84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103,7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в них дітей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334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143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42,8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150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104,9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притулків для неповнолітніх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х</w:t>
            </w:r>
          </w:p>
        </w:tc>
      </w:tr>
      <w:tr w:rsidR="008817D0" w:rsidRPr="00DF4E51" w:rsidTr="008817D0">
        <w:trPr>
          <w:trHeight w:val="31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центрів соціально-психологічної реабілітації дітей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457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Кількість дітей, влаштованих у притулки для неповнолітніх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осіб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360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74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20,6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77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104,1</w:t>
            </w:r>
          </w:p>
        </w:tc>
      </w:tr>
      <w:tr w:rsidR="008817D0" w:rsidRPr="00DF4E51" w:rsidTr="008817D0">
        <w:trPr>
          <w:trHeight w:val="549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Центри соціальних служб для сім’ї, дітей та молоді, в тому числі сільські та селищні, одиниць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33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48,5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16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401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Центри соціально-психологічної допомоги, одиниць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Центри матері та дитини, одиниць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Соціальні гуртожитки, одиниць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0,0</w:t>
            </w:r>
          </w:p>
        </w:tc>
      </w:tr>
      <w:tr w:rsidR="008817D0" w:rsidRPr="00DF4E51" w:rsidTr="008817D0">
        <w:trPr>
          <w:trHeight w:val="375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lastRenderedPageBreak/>
              <w:t>Центри для ВІЛ-інфікованих дітей та молоді, одиниць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одиниць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100,0</w:t>
            </w: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ПРИРОДОКОРИСТУВАННЯ ТА БЕЗПЕКА ЖИТТЄДІЯЛЬНОСТІ ЛЮДИНИ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333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b/>
                <w:bCs/>
                <w:lang w:val="uk-UA" w:eastAsia="uk-UA"/>
              </w:rPr>
            </w:pPr>
            <w:r w:rsidRPr="00DF4E51">
              <w:rPr>
                <w:b/>
                <w:bCs/>
                <w:lang w:val="uk-UA" w:eastAsia="uk-UA"/>
              </w:rPr>
              <w:t>Охорона навколишнього природного середовища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</w:p>
        </w:tc>
      </w:tr>
      <w:tr w:rsidR="008817D0" w:rsidRPr="00DF4E51" w:rsidTr="008817D0">
        <w:trPr>
          <w:trHeight w:val="630"/>
        </w:trPr>
        <w:tc>
          <w:tcPr>
            <w:tcW w:w="6101" w:type="dxa"/>
            <w:shd w:val="clear" w:color="auto" w:fill="auto"/>
            <w:hideMark/>
          </w:tcPr>
          <w:p w:rsidR="008817D0" w:rsidRPr="00DF4E51" w:rsidRDefault="008817D0" w:rsidP="008822D8">
            <w:pPr>
              <w:jc w:val="both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Загальна кількість викидів забруднюючих речовин в атмосферне повітря</w:t>
            </w:r>
          </w:p>
        </w:tc>
        <w:tc>
          <w:tcPr>
            <w:tcW w:w="15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тис. тонн</w:t>
            </w:r>
          </w:p>
        </w:tc>
        <w:tc>
          <w:tcPr>
            <w:tcW w:w="1590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523,9</w:t>
            </w:r>
          </w:p>
        </w:tc>
        <w:tc>
          <w:tcPr>
            <w:tcW w:w="1713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59,1</w:t>
            </w:r>
          </w:p>
        </w:tc>
        <w:tc>
          <w:tcPr>
            <w:tcW w:w="875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11,3</w:t>
            </w:r>
          </w:p>
        </w:tc>
        <w:tc>
          <w:tcPr>
            <w:tcW w:w="172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58,9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17D0" w:rsidRPr="00DF4E51" w:rsidRDefault="008817D0" w:rsidP="00F82FBA">
            <w:pPr>
              <w:jc w:val="center"/>
              <w:rPr>
                <w:lang w:val="uk-UA" w:eastAsia="uk-UA"/>
              </w:rPr>
            </w:pPr>
            <w:r w:rsidRPr="00DF4E51">
              <w:rPr>
                <w:lang w:val="uk-UA" w:eastAsia="uk-UA"/>
              </w:rPr>
              <w:t>99,7</w:t>
            </w:r>
          </w:p>
        </w:tc>
      </w:tr>
    </w:tbl>
    <w:p w:rsidR="008817D0" w:rsidRPr="00B463BD" w:rsidRDefault="00D87990" w:rsidP="00D87990">
      <w:pPr>
        <w:jc w:val="both"/>
        <w:rPr>
          <w:sz w:val="20"/>
          <w:szCs w:val="20"/>
          <w:lang w:val="uk-UA"/>
        </w:rPr>
      </w:pPr>
      <w:r w:rsidRPr="00B463BD">
        <w:rPr>
          <w:sz w:val="20"/>
          <w:szCs w:val="20"/>
          <w:lang w:val="uk-UA"/>
        </w:rPr>
        <w:t>*дані відсутні</w:t>
      </w:r>
      <w:r w:rsidR="00B463BD" w:rsidRPr="00B463BD">
        <w:rPr>
          <w:sz w:val="20"/>
          <w:szCs w:val="20"/>
          <w:lang w:val="uk-UA"/>
        </w:rPr>
        <w:t xml:space="preserve"> або не здійснюється статистичне спостереження </w:t>
      </w:r>
    </w:p>
    <w:sectPr w:rsidR="008817D0" w:rsidRPr="00B463BD" w:rsidSect="00BE2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850" w:bottom="850" w:left="850" w:header="708" w:footer="708" w:gutter="0"/>
      <w:pgNumType w:start="6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F0C" w:rsidRDefault="00DC1F0C" w:rsidP="00D87990">
      <w:r>
        <w:separator/>
      </w:r>
    </w:p>
  </w:endnote>
  <w:endnote w:type="continuationSeparator" w:id="0">
    <w:p w:rsidR="00DC1F0C" w:rsidRDefault="00DC1F0C" w:rsidP="00D87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527" w:rsidRDefault="007B5527">
    <w:pPr>
      <w:pStyle w:val="af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527" w:rsidRDefault="007B5527">
    <w:pPr>
      <w:pStyle w:val="af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527" w:rsidRDefault="007B5527">
    <w:pPr>
      <w:pStyle w:val="af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F0C" w:rsidRDefault="00DC1F0C" w:rsidP="00D87990">
      <w:r>
        <w:separator/>
      </w:r>
    </w:p>
  </w:footnote>
  <w:footnote w:type="continuationSeparator" w:id="0">
    <w:p w:rsidR="00DC1F0C" w:rsidRDefault="00DC1F0C" w:rsidP="00D87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527" w:rsidRDefault="007B552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42410"/>
      <w:docPartObj>
        <w:docPartGallery w:val="Page Numbers (Top of Page)"/>
        <w:docPartUnique/>
      </w:docPartObj>
    </w:sdtPr>
    <w:sdtContent>
      <w:p w:rsidR="00D87990" w:rsidRDefault="0054291B" w:rsidP="003231B0">
        <w:pPr>
          <w:pStyle w:val="a6"/>
        </w:pPr>
      </w:p>
    </w:sdtContent>
  </w:sdt>
  <w:p w:rsidR="00D87990" w:rsidRDefault="00D87990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527" w:rsidRDefault="007B55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cs="Symbol"/>
        <w:sz w:val="28"/>
        <w:szCs w:val="28"/>
        <w:lang w:val="uk-U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  <w:lang w:val="uk-UA" w:eastAsia="uk-UA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cs="Symbol"/>
        <w:sz w:val="28"/>
        <w:szCs w:val="28"/>
        <w:lang w:val="uk-UA" w:eastAsia="uk-UA"/>
      </w:rPr>
    </w:lvl>
  </w:abstractNum>
  <w:abstractNum w:abstractNumId="3">
    <w:nsid w:val="056F16A9"/>
    <w:multiLevelType w:val="hybridMultilevel"/>
    <w:tmpl w:val="E8E085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6D964EE"/>
    <w:multiLevelType w:val="hybridMultilevel"/>
    <w:tmpl w:val="70746D56"/>
    <w:lvl w:ilvl="0" w:tplc="D598CF74">
      <w:start w:val="1"/>
      <w:numFmt w:val="bullet"/>
      <w:lvlText w:val=""/>
      <w:lvlJc w:val="left"/>
      <w:pPr>
        <w:tabs>
          <w:tab w:val="num" w:pos="1188"/>
        </w:tabs>
        <w:ind w:left="1188" w:hanging="360"/>
      </w:pPr>
      <w:rPr>
        <w:rFonts w:ascii="Symbol" w:hAnsi="Symbol" w:hint="default"/>
        <w:color w:val="auto"/>
      </w:rPr>
    </w:lvl>
    <w:lvl w:ilvl="1" w:tplc="C6D6BE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C820EAB"/>
    <w:multiLevelType w:val="hybridMultilevel"/>
    <w:tmpl w:val="DCDEAA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0EBC05E6"/>
    <w:multiLevelType w:val="hybridMultilevel"/>
    <w:tmpl w:val="0CF21E4C"/>
    <w:lvl w:ilvl="0" w:tplc="064C0FF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8C48FA"/>
    <w:multiLevelType w:val="hybridMultilevel"/>
    <w:tmpl w:val="DD7C8E8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2CB2214"/>
    <w:multiLevelType w:val="hybridMultilevel"/>
    <w:tmpl w:val="2ADE05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15AC1CFD"/>
    <w:multiLevelType w:val="hybridMultilevel"/>
    <w:tmpl w:val="90FECCC2"/>
    <w:lvl w:ilvl="0" w:tplc="C6D6BE20">
      <w:start w:val="1"/>
      <w:numFmt w:val="bullet"/>
      <w:lvlText w:val=""/>
      <w:lvlJc w:val="left"/>
      <w:pPr>
        <w:tabs>
          <w:tab w:val="num" w:pos="1537"/>
        </w:tabs>
        <w:ind w:left="1537" w:hanging="360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961CAB"/>
    <w:multiLevelType w:val="hybridMultilevel"/>
    <w:tmpl w:val="29AAAA3C"/>
    <w:lvl w:ilvl="0" w:tplc="04190001">
      <w:start w:val="1"/>
      <w:numFmt w:val="bullet"/>
      <w:lvlText w:val=""/>
      <w:lvlJc w:val="left"/>
      <w:pPr>
        <w:ind w:left="11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25" w:hanging="360"/>
      </w:pPr>
      <w:rPr>
        <w:rFonts w:ascii="Wingdings" w:hAnsi="Wingdings" w:hint="default"/>
      </w:rPr>
    </w:lvl>
  </w:abstractNum>
  <w:abstractNum w:abstractNumId="11">
    <w:nsid w:val="22514341"/>
    <w:multiLevelType w:val="hybridMultilevel"/>
    <w:tmpl w:val="DB76F308"/>
    <w:lvl w:ilvl="0" w:tplc="E2243242">
      <w:start w:val="9"/>
      <w:numFmt w:val="bullet"/>
      <w:lvlText w:val="–"/>
      <w:lvlJc w:val="left"/>
      <w:pPr>
        <w:tabs>
          <w:tab w:val="num" w:pos="2666"/>
        </w:tabs>
        <w:ind w:left="2666" w:firstLine="312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0C083F"/>
    <w:multiLevelType w:val="hybridMultilevel"/>
    <w:tmpl w:val="0E9A8584"/>
    <w:lvl w:ilvl="0" w:tplc="16003EF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EA751E"/>
    <w:multiLevelType w:val="multilevel"/>
    <w:tmpl w:val="E6E09DD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4">
    <w:nsid w:val="32065E3A"/>
    <w:multiLevelType w:val="hybridMultilevel"/>
    <w:tmpl w:val="2306F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9620B9"/>
    <w:multiLevelType w:val="hybridMultilevel"/>
    <w:tmpl w:val="3D7057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047238B"/>
    <w:multiLevelType w:val="hybridMultilevel"/>
    <w:tmpl w:val="BA3E7170"/>
    <w:lvl w:ilvl="0" w:tplc="D2E886E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0C459E6"/>
    <w:multiLevelType w:val="hybridMultilevel"/>
    <w:tmpl w:val="289AF29E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CB76B8"/>
    <w:multiLevelType w:val="hybridMultilevel"/>
    <w:tmpl w:val="D10433D8"/>
    <w:lvl w:ilvl="0" w:tplc="C1D6B80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42B56787"/>
    <w:multiLevelType w:val="hybridMultilevel"/>
    <w:tmpl w:val="0CF21E4C"/>
    <w:lvl w:ilvl="0" w:tplc="064C0FF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DD70896"/>
    <w:multiLevelType w:val="hybridMultilevel"/>
    <w:tmpl w:val="3072EC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436654"/>
    <w:multiLevelType w:val="hybridMultilevel"/>
    <w:tmpl w:val="8976E616"/>
    <w:lvl w:ilvl="0" w:tplc="0722207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C6D6BE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BD52F9"/>
    <w:multiLevelType w:val="hybridMultilevel"/>
    <w:tmpl w:val="DB946B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CF570F7"/>
    <w:multiLevelType w:val="hybridMultilevel"/>
    <w:tmpl w:val="18F4B006"/>
    <w:lvl w:ilvl="0" w:tplc="7708DD5E">
      <w:numFmt w:val="bullet"/>
      <w:lvlText w:val="-"/>
      <w:lvlJc w:val="left"/>
      <w:pPr>
        <w:tabs>
          <w:tab w:val="num" w:pos="1274"/>
        </w:tabs>
        <w:ind w:left="1274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24">
    <w:nsid w:val="5E2927B0"/>
    <w:multiLevelType w:val="hybridMultilevel"/>
    <w:tmpl w:val="BC5A54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965EF4"/>
    <w:multiLevelType w:val="multilevel"/>
    <w:tmpl w:val="C01C958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6">
    <w:nsid w:val="5EF1181B"/>
    <w:multiLevelType w:val="hybridMultilevel"/>
    <w:tmpl w:val="E14EEB2E"/>
    <w:lvl w:ilvl="0" w:tplc="0722207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C6D6BE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8BE1B25"/>
    <w:multiLevelType w:val="hybridMultilevel"/>
    <w:tmpl w:val="788E5B7C"/>
    <w:lvl w:ilvl="0" w:tplc="0422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65789F"/>
    <w:multiLevelType w:val="hybridMultilevel"/>
    <w:tmpl w:val="75BAF10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E783068"/>
    <w:multiLevelType w:val="hybridMultilevel"/>
    <w:tmpl w:val="F4B09464"/>
    <w:lvl w:ilvl="0" w:tplc="192CEC6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0FB1E71"/>
    <w:multiLevelType w:val="singleLevel"/>
    <w:tmpl w:val="2F7C1CE6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72B85BF7"/>
    <w:multiLevelType w:val="multilevel"/>
    <w:tmpl w:val="BD84F40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cs="Times New Roman" w:hint="default"/>
      </w:rPr>
    </w:lvl>
  </w:abstractNum>
  <w:abstractNum w:abstractNumId="32">
    <w:nsid w:val="7B827B8B"/>
    <w:multiLevelType w:val="multilevel"/>
    <w:tmpl w:val="A66C10A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b/>
      </w:rPr>
    </w:lvl>
  </w:abstractNum>
  <w:abstractNum w:abstractNumId="33">
    <w:nsid w:val="7D160DDE"/>
    <w:multiLevelType w:val="singleLevel"/>
    <w:tmpl w:val="F2424E34"/>
    <w:lvl w:ilvl="0">
      <w:start w:val="8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6"/>
  </w:num>
  <w:num w:numId="2">
    <w:abstractNumId w:val="28"/>
  </w:num>
  <w:num w:numId="3">
    <w:abstractNumId w:val="23"/>
  </w:num>
  <w:num w:numId="4">
    <w:abstractNumId w:val="30"/>
  </w:num>
  <w:num w:numId="5">
    <w:abstractNumId w:val="33"/>
  </w:num>
  <w:num w:numId="6">
    <w:abstractNumId w:val="0"/>
  </w:num>
  <w:num w:numId="7">
    <w:abstractNumId w:val="1"/>
  </w:num>
  <w:num w:numId="8">
    <w:abstractNumId w:val="2"/>
  </w:num>
  <w:num w:numId="9">
    <w:abstractNumId w:val="24"/>
  </w:num>
  <w:num w:numId="10">
    <w:abstractNumId w:val="15"/>
  </w:num>
  <w:num w:numId="11">
    <w:abstractNumId w:val="12"/>
  </w:num>
  <w:num w:numId="12">
    <w:abstractNumId w:val="13"/>
  </w:num>
  <w:num w:numId="13">
    <w:abstractNumId w:val="4"/>
  </w:num>
  <w:num w:numId="14">
    <w:abstractNumId w:val="26"/>
  </w:num>
  <w:num w:numId="15">
    <w:abstractNumId w:val="21"/>
  </w:num>
  <w:num w:numId="16">
    <w:abstractNumId w:val="9"/>
  </w:num>
  <w:num w:numId="17">
    <w:abstractNumId w:val="18"/>
  </w:num>
  <w:num w:numId="18">
    <w:abstractNumId w:val="19"/>
  </w:num>
  <w:num w:numId="19">
    <w:abstractNumId w:val="22"/>
  </w:num>
  <w:num w:numId="20">
    <w:abstractNumId w:val="5"/>
  </w:num>
  <w:num w:numId="21">
    <w:abstractNumId w:val="6"/>
  </w:num>
  <w:num w:numId="22">
    <w:abstractNumId w:val="25"/>
  </w:num>
  <w:num w:numId="23">
    <w:abstractNumId w:val="20"/>
  </w:num>
  <w:num w:numId="24">
    <w:abstractNumId w:val="8"/>
  </w:num>
  <w:num w:numId="25">
    <w:abstractNumId w:val="32"/>
  </w:num>
  <w:num w:numId="26">
    <w:abstractNumId w:val="31"/>
  </w:num>
  <w:num w:numId="27">
    <w:abstractNumId w:val="14"/>
  </w:num>
  <w:num w:numId="28">
    <w:abstractNumId w:val="7"/>
  </w:num>
  <w:num w:numId="29">
    <w:abstractNumId w:val="3"/>
  </w:num>
  <w:num w:numId="30">
    <w:abstractNumId w:val="11"/>
  </w:num>
  <w:num w:numId="31">
    <w:abstractNumId w:val="10"/>
  </w:num>
  <w:num w:numId="32">
    <w:abstractNumId w:val="27"/>
  </w:num>
  <w:num w:numId="33">
    <w:abstractNumId w:val="29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7D0"/>
    <w:rsid w:val="00012C60"/>
    <w:rsid w:val="00014745"/>
    <w:rsid w:val="00016B59"/>
    <w:rsid w:val="00023533"/>
    <w:rsid w:val="0002589F"/>
    <w:rsid w:val="00034989"/>
    <w:rsid w:val="00041846"/>
    <w:rsid w:val="000643DB"/>
    <w:rsid w:val="00065A62"/>
    <w:rsid w:val="000674D4"/>
    <w:rsid w:val="000A4CB5"/>
    <w:rsid w:val="000B0C1E"/>
    <w:rsid w:val="000B34F3"/>
    <w:rsid w:val="000B5214"/>
    <w:rsid w:val="000C6955"/>
    <w:rsid w:val="000D018F"/>
    <w:rsid w:val="000D2E99"/>
    <w:rsid w:val="000E17CF"/>
    <w:rsid w:val="000E3C83"/>
    <w:rsid w:val="000F3A59"/>
    <w:rsid w:val="000F7BDE"/>
    <w:rsid w:val="00104F29"/>
    <w:rsid w:val="00110792"/>
    <w:rsid w:val="0011087E"/>
    <w:rsid w:val="00125A66"/>
    <w:rsid w:val="00126654"/>
    <w:rsid w:val="0013124B"/>
    <w:rsid w:val="00141DAD"/>
    <w:rsid w:val="00152BCF"/>
    <w:rsid w:val="0015468E"/>
    <w:rsid w:val="00160B1A"/>
    <w:rsid w:val="00187B21"/>
    <w:rsid w:val="001927B4"/>
    <w:rsid w:val="0019639A"/>
    <w:rsid w:val="001A4EDE"/>
    <w:rsid w:val="001B21F0"/>
    <w:rsid w:val="001B3478"/>
    <w:rsid w:val="001C69E3"/>
    <w:rsid w:val="001D1717"/>
    <w:rsid w:val="001D4569"/>
    <w:rsid w:val="001E674D"/>
    <w:rsid w:val="0020698E"/>
    <w:rsid w:val="002069E3"/>
    <w:rsid w:val="002158FA"/>
    <w:rsid w:val="00225C20"/>
    <w:rsid w:val="00230A07"/>
    <w:rsid w:val="00232591"/>
    <w:rsid w:val="002349E1"/>
    <w:rsid w:val="00236C95"/>
    <w:rsid w:val="0025584A"/>
    <w:rsid w:val="00257DCC"/>
    <w:rsid w:val="00262B4B"/>
    <w:rsid w:val="00263815"/>
    <w:rsid w:val="00271CF9"/>
    <w:rsid w:val="0027303F"/>
    <w:rsid w:val="00273469"/>
    <w:rsid w:val="00274790"/>
    <w:rsid w:val="00277A00"/>
    <w:rsid w:val="00282170"/>
    <w:rsid w:val="00283907"/>
    <w:rsid w:val="002847E9"/>
    <w:rsid w:val="00285040"/>
    <w:rsid w:val="00295142"/>
    <w:rsid w:val="00297D8D"/>
    <w:rsid w:val="002A40B2"/>
    <w:rsid w:val="002A6FC4"/>
    <w:rsid w:val="002A7330"/>
    <w:rsid w:val="002A78E8"/>
    <w:rsid w:val="002B2440"/>
    <w:rsid w:val="002D00B0"/>
    <w:rsid w:val="002D388D"/>
    <w:rsid w:val="002D4437"/>
    <w:rsid w:val="002D44F7"/>
    <w:rsid w:val="002D4D04"/>
    <w:rsid w:val="003011EC"/>
    <w:rsid w:val="00305F48"/>
    <w:rsid w:val="00311165"/>
    <w:rsid w:val="00313E17"/>
    <w:rsid w:val="0032130D"/>
    <w:rsid w:val="003231B0"/>
    <w:rsid w:val="0032416E"/>
    <w:rsid w:val="003320D5"/>
    <w:rsid w:val="0034053C"/>
    <w:rsid w:val="00342A95"/>
    <w:rsid w:val="0035790B"/>
    <w:rsid w:val="0037218B"/>
    <w:rsid w:val="00377725"/>
    <w:rsid w:val="00377DE8"/>
    <w:rsid w:val="003A6207"/>
    <w:rsid w:val="003A7352"/>
    <w:rsid w:val="003B70DA"/>
    <w:rsid w:val="003C3F47"/>
    <w:rsid w:val="003C60DB"/>
    <w:rsid w:val="003D5E8D"/>
    <w:rsid w:val="003F1D15"/>
    <w:rsid w:val="003F5B45"/>
    <w:rsid w:val="003F5F45"/>
    <w:rsid w:val="00404B7C"/>
    <w:rsid w:val="0041421B"/>
    <w:rsid w:val="00415762"/>
    <w:rsid w:val="00416B77"/>
    <w:rsid w:val="00420458"/>
    <w:rsid w:val="00426013"/>
    <w:rsid w:val="004341B5"/>
    <w:rsid w:val="00434861"/>
    <w:rsid w:val="00435849"/>
    <w:rsid w:val="004466AE"/>
    <w:rsid w:val="00454501"/>
    <w:rsid w:val="00457BBB"/>
    <w:rsid w:val="00460E09"/>
    <w:rsid w:val="0046518F"/>
    <w:rsid w:val="004660F3"/>
    <w:rsid w:val="004757ED"/>
    <w:rsid w:val="00480B2F"/>
    <w:rsid w:val="00483819"/>
    <w:rsid w:val="004A6387"/>
    <w:rsid w:val="004A74C4"/>
    <w:rsid w:val="004C371B"/>
    <w:rsid w:val="004E00C2"/>
    <w:rsid w:val="004F731A"/>
    <w:rsid w:val="00501D22"/>
    <w:rsid w:val="005021BE"/>
    <w:rsid w:val="0050648D"/>
    <w:rsid w:val="005111A1"/>
    <w:rsid w:val="005138D8"/>
    <w:rsid w:val="00517354"/>
    <w:rsid w:val="00521921"/>
    <w:rsid w:val="005259EC"/>
    <w:rsid w:val="0053158B"/>
    <w:rsid w:val="00535A40"/>
    <w:rsid w:val="00541C7C"/>
    <w:rsid w:val="0054291B"/>
    <w:rsid w:val="00544E08"/>
    <w:rsid w:val="005573C0"/>
    <w:rsid w:val="005579BF"/>
    <w:rsid w:val="005647F7"/>
    <w:rsid w:val="00567693"/>
    <w:rsid w:val="00571D5D"/>
    <w:rsid w:val="005720A1"/>
    <w:rsid w:val="00574FF2"/>
    <w:rsid w:val="0058510C"/>
    <w:rsid w:val="005875B2"/>
    <w:rsid w:val="005964A7"/>
    <w:rsid w:val="005A3486"/>
    <w:rsid w:val="005A5157"/>
    <w:rsid w:val="005B20A0"/>
    <w:rsid w:val="005B6786"/>
    <w:rsid w:val="005C050A"/>
    <w:rsid w:val="005D510A"/>
    <w:rsid w:val="005D70D5"/>
    <w:rsid w:val="005E2344"/>
    <w:rsid w:val="005E2A54"/>
    <w:rsid w:val="00612AB9"/>
    <w:rsid w:val="006147B1"/>
    <w:rsid w:val="0061639D"/>
    <w:rsid w:val="00623ADA"/>
    <w:rsid w:val="00642E4D"/>
    <w:rsid w:val="00645C6E"/>
    <w:rsid w:val="00664FB7"/>
    <w:rsid w:val="006668D6"/>
    <w:rsid w:val="006674C4"/>
    <w:rsid w:val="0067292E"/>
    <w:rsid w:val="006735AD"/>
    <w:rsid w:val="006754A8"/>
    <w:rsid w:val="00675DFE"/>
    <w:rsid w:val="0068177F"/>
    <w:rsid w:val="00683516"/>
    <w:rsid w:val="00684F44"/>
    <w:rsid w:val="00687119"/>
    <w:rsid w:val="00697632"/>
    <w:rsid w:val="006A325E"/>
    <w:rsid w:val="006A37DD"/>
    <w:rsid w:val="006A39E9"/>
    <w:rsid w:val="006B01D9"/>
    <w:rsid w:val="006B229B"/>
    <w:rsid w:val="006B36A4"/>
    <w:rsid w:val="006B6723"/>
    <w:rsid w:val="006B7BD7"/>
    <w:rsid w:val="006C0C87"/>
    <w:rsid w:val="006C0F68"/>
    <w:rsid w:val="006E50E4"/>
    <w:rsid w:val="006E6A96"/>
    <w:rsid w:val="006F5D38"/>
    <w:rsid w:val="00700A8F"/>
    <w:rsid w:val="00712668"/>
    <w:rsid w:val="00713E94"/>
    <w:rsid w:val="0071509B"/>
    <w:rsid w:val="00737157"/>
    <w:rsid w:val="00743960"/>
    <w:rsid w:val="00744503"/>
    <w:rsid w:val="00751324"/>
    <w:rsid w:val="00755F62"/>
    <w:rsid w:val="007613BC"/>
    <w:rsid w:val="00762172"/>
    <w:rsid w:val="00771E76"/>
    <w:rsid w:val="00776887"/>
    <w:rsid w:val="00786A8A"/>
    <w:rsid w:val="00791487"/>
    <w:rsid w:val="0079634E"/>
    <w:rsid w:val="00796F64"/>
    <w:rsid w:val="007B5527"/>
    <w:rsid w:val="007C3FFF"/>
    <w:rsid w:val="007D18F4"/>
    <w:rsid w:val="007D5610"/>
    <w:rsid w:val="007E73C5"/>
    <w:rsid w:val="007F1367"/>
    <w:rsid w:val="007F3A17"/>
    <w:rsid w:val="007F705A"/>
    <w:rsid w:val="008046DA"/>
    <w:rsid w:val="00806EE9"/>
    <w:rsid w:val="00807B26"/>
    <w:rsid w:val="0081492C"/>
    <w:rsid w:val="00816E28"/>
    <w:rsid w:val="00844D3F"/>
    <w:rsid w:val="0084695C"/>
    <w:rsid w:val="00852CDE"/>
    <w:rsid w:val="0085383E"/>
    <w:rsid w:val="0085468B"/>
    <w:rsid w:val="0086134E"/>
    <w:rsid w:val="0086573C"/>
    <w:rsid w:val="008817D0"/>
    <w:rsid w:val="008822D8"/>
    <w:rsid w:val="008841C1"/>
    <w:rsid w:val="008878DC"/>
    <w:rsid w:val="00892319"/>
    <w:rsid w:val="00894F1D"/>
    <w:rsid w:val="008A012A"/>
    <w:rsid w:val="008A0F0A"/>
    <w:rsid w:val="008A173A"/>
    <w:rsid w:val="008B2622"/>
    <w:rsid w:val="008B6AF8"/>
    <w:rsid w:val="008E4222"/>
    <w:rsid w:val="008F184B"/>
    <w:rsid w:val="008F3A1C"/>
    <w:rsid w:val="008F7FCC"/>
    <w:rsid w:val="00904896"/>
    <w:rsid w:val="00905898"/>
    <w:rsid w:val="009117C0"/>
    <w:rsid w:val="00912CC6"/>
    <w:rsid w:val="009135FD"/>
    <w:rsid w:val="00917E73"/>
    <w:rsid w:val="00924242"/>
    <w:rsid w:val="0093214B"/>
    <w:rsid w:val="009457D9"/>
    <w:rsid w:val="00952215"/>
    <w:rsid w:val="00956153"/>
    <w:rsid w:val="009567B1"/>
    <w:rsid w:val="00957010"/>
    <w:rsid w:val="00957201"/>
    <w:rsid w:val="00965706"/>
    <w:rsid w:val="00967620"/>
    <w:rsid w:val="009870D6"/>
    <w:rsid w:val="00987A39"/>
    <w:rsid w:val="00993884"/>
    <w:rsid w:val="009958D4"/>
    <w:rsid w:val="009A12B4"/>
    <w:rsid w:val="009A50E8"/>
    <w:rsid w:val="009B30FE"/>
    <w:rsid w:val="009B3504"/>
    <w:rsid w:val="009E0D43"/>
    <w:rsid w:val="009E6686"/>
    <w:rsid w:val="00A04F17"/>
    <w:rsid w:val="00A07620"/>
    <w:rsid w:val="00A1015E"/>
    <w:rsid w:val="00A200B0"/>
    <w:rsid w:val="00A251A4"/>
    <w:rsid w:val="00A34C6F"/>
    <w:rsid w:val="00A377D9"/>
    <w:rsid w:val="00A41F67"/>
    <w:rsid w:val="00A472C4"/>
    <w:rsid w:val="00A52058"/>
    <w:rsid w:val="00A52ED2"/>
    <w:rsid w:val="00A55F0C"/>
    <w:rsid w:val="00A7431A"/>
    <w:rsid w:val="00A746C0"/>
    <w:rsid w:val="00A7723E"/>
    <w:rsid w:val="00A9547F"/>
    <w:rsid w:val="00AA384E"/>
    <w:rsid w:val="00AA48D7"/>
    <w:rsid w:val="00AA7420"/>
    <w:rsid w:val="00AD15D1"/>
    <w:rsid w:val="00AE3D71"/>
    <w:rsid w:val="00AF3710"/>
    <w:rsid w:val="00AF4514"/>
    <w:rsid w:val="00AF52F1"/>
    <w:rsid w:val="00AF5DC2"/>
    <w:rsid w:val="00B00D8E"/>
    <w:rsid w:val="00B0446A"/>
    <w:rsid w:val="00B219E0"/>
    <w:rsid w:val="00B268F3"/>
    <w:rsid w:val="00B31650"/>
    <w:rsid w:val="00B33B14"/>
    <w:rsid w:val="00B41778"/>
    <w:rsid w:val="00B45306"/>
    <w:rsid w:val="00B45CF2"/>
    <w:rsid w:val="00B463BD"/>
    <w:rsid w:val="00B51037"/>
    <w:rsid w:val="00B616A5"/>
    <w:rsid w:val="00B622EE"/>
    <w:rsid w:val="00B66F26"/>
    <w:rsid w:val="00B701A8"/>
    <w:rsid w:val="00B7061E"/>
    <w:rsid w:val="00B76F4E"/>
    <w:rsid w:val="00B9073A"/>
    <w:rsid w:val="00BA3A96"/>
    <w:rsid w:val="00BA480B"/>
    <w:rsid w:val="00BA4902"/>
    <w:rsid w:val="00BA6F92"/>
    <w:rsid w:val="00BB4155"/>
    <w:rsid w:val="00BB552B"/>
    <w:rsid w:val="00BB66D9"/>
    <w:rsid w:val="00BE276A"/>
    <w:rsid w:val="00BE54CC"/>
    <w:rsid w:val="00C020D9"/>
    <w:rsid w:val="00C10436"/>
    <w:rsid w:val="00C14800"/>
    <w:rsid w:val="00C1732D"/>
    <w:rsid w:val="00C418B6"/>
    <w:rsid w:val="00C432CA"/>
    <w:rsid w:val="00C56F24"/>
    <w:rsid w:val="00C93608"/>
    <w:rsid w:val="00C9752D"/>
    <w:rsid w:val="00CA505B"/>
    <w:rsid w:val="00CB0701"/>
    <w:rsid w:val="00CB088A"/>
    <w:rsid w:val="00CC7270"/>
    <w:rsid w:val="00CC731A"/>
    <w:rsid w:val="00CC7B95"/>
    <w:rsid w:val="00CD0E80"/>
    <w:rsid w:val="00CE6298"/>
    <w:rsid w:val="00CF0DA3"/>
    <w:rsid w:val="00CF6515"/>
    <w:rsid w:val="00CF66EC"/>
    <w:rsid w:val="00D01533"/>
    <w:rsid w:val="00D021AC"/>
    <w:rsid w:val="00D04FFB"/>
    <w:rsid w:val="00D063BA"/>
    <w:rsid w:val="00D069B5"/>
    <w:rsid w:val="00D1223F"/>
    <w:rsid w:val="00D21E5C"/>
    <w:rsid w:val="00D30DC9"/>
    <w:rsid w:val="00D43675"/>
    <w:rsid w:val="00D436D7"/>
    <w:rsid w:val="00D51982"/>
    <w:rsid w:val="00D65ABF"/>
    <w:rsid w:val="00D752CD"/>
    <w:rsid w:val="00D831DA"/>
    <w:rsid w:val="00D87990"/>
    <w:rsid w:val="00D87B56"/>
    <w:rsid w:val="00D90F6B"/>
    <w:rsid w:val="00D936FB"/>
    <w:rsid w:val="00DA24A3"/>
    <w:rsid w:val="00DB63E4"/>
    <w:rsid w:val="00DB7985"/>
    <w:rsid w:val="00DC1F0C"/>
    <w:rsid w:val="00DD6854"/>
    <w:rsid w:val="00DD7F7F"/>
    <w:rsid w:val="00DE155C"/>
    <w:rsid w:val="00DE7880"/>
    <w:rsid w:val="00DF4E51"/>
    <w:rsid w:val="00DF6C18"/>
    <w:rsid w:val="00E00001"/>
    <w:rsid w:val="00E00C9B"/>
    <w:rsid w:val="00E0242C"/>
    <w:rsid w:val="00E13D5C"/>
    <w:rsid w:val="00E151E3"/>
    <w:rsid w:val="00E405F5"/>
    <w:rsid w:val="00E43539"/>
    <w:rsid w:val="00E501E1"/>
    <w:rsid w:val="00E64C7A"/>
    <w:rsid w:val="00E66456"/>
    <w:rsid w:val="00E80A85"/>
    <w:rsid w:val="00E82953"/>
    <w:rsid w:val="00E8443E"/>
    <w:rsid w:val="00E85275"/>
    <w:rsid w:val="00E9078B"/>
    <w:rsid w:val="00E95738"/>
    <w:rsid w:val="00EA2266"/>
    <w:rsid w:val="00EA4488"/>
    <w:rsid w:val="00EA4CAD"/>
    <w:rsid w:val="00EB4032"/>
    <w:rsid w:val="00EC08D4"/>
    <w:rsid w:val="00EC3C2F"/>
    <w:rsid w:val="00EC42F8"/>
    <w:rsid w:val="00ED2B7F"/>
    <w:rsid w:val="00ED469F"/>
    <w:rsid w:val="00ED612C"/>
    <w:rsid w:val="00ED6E34"/>
    <w:rsid w:val="00EF48A2"/>
    <w:rsid w:val="00F0246A"/>
    <w:rsid w:val="00F0740C"/>
    <w:rsid w:val="00F15C6B"/>
    <w:rsid w:val="00F24A81"/>
    <w:rsid w:val="00F543EC"/>
    <w:rsid w:val="00F5647A"/>
    <w:rsid w:val="00F60813"/>
    <w:rsid w:val="00F651D6"/>
    <w:rsid w:val="00F66B5A"/>
    <w:rsid w:val="00F80476"/>
    <w:rsid w:val="00F80F33"/>
    <w:rsid w:val="00F82FBA"/>
    <w:rsid w:val="00F951AD"/>
    <w:rsid w:val="00F95E6A"/>
    <w:rsid w:val="00F97A0D"/>
    <w:rsid w:val="00F97A2D"/>
    <w:rsid w:val="00FB4EF3"/>
    <w:rsid w:val="00FC50F7"/>
    <w:rsid w:val="00FC5B5D"/>
    <w:rsid w:val="00FD0C86"/>
    <w:rsid w:val="00FD1D8D"/>
    <w:rsid w:val="00FD40D9"/>
    <w:rsid w:val="00FD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817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qFormat/>
    <w:rsid w:val="008817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qFormat/>
    <w:rsid w:val="008817D0"/>
    <w:pPr>
      <w:keepNext/>
      <w:widowControl w:val="0"/>
      <w:tabs>
        <w:tab w:val="left" w:pos="9923"/>
      </w:tabs>
      <w:ind w:right="23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8817D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en-US" w:bidi="en-US"/>
    </w:rPr>
  </w:style>
  <w:style w:type="paragraph" w:styleId="5">
    <w:name w:val="heading 5"/>
    <w:basedOn w:val="a"/>
    <w:next w:val="a"/>
    <w:link w:val="50"/>
    <w:qFormat/>
    <w:rsid w:val="008817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US" w:eastAsia="en-US" w:bidi="en-US"/>
    </w:rPr>
  </w:style>
  <w:style w:type="paragraph" w:styleId="6">
    <w:name w:val="heading 6"/>
    <w:basedOn w:val="a"/>
    <w:next w:val="a"/>
    <w:link w:val="60"/>
    <w:qFormat/>
    <w:rsid w:val="008817D0"/>
    <w:pPr>
      <w:spacing w:before="240" w:after="60"/>
      <w:outlineLvl w:val="5"/>
    </w:pPr>
    <w:rPr>
      <w:rFonts w:ascii="Calibri" w:hAnsi="Calibri"/>
      <w:b/>
      <w:b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qFormat/>
    <w:rsid w:val="008817D0"/>
    <w:pPr>
      <w:spacing w:before="240" w:after="60"/>
      <w:outlineLvl w:val="6"/>
    </w:pPr>
    <w:rPr>
      <w:rFonts w:ascii="Calibri" w:hAnsi="Calibri"/>
      <w:lang w:val="en-US" w:eastAsia="en-US" w:bidi="en-US"/>
    </w:rPr>
  </w:style>
  <w:style w:type="paragraph" w:styleId="8">
    <w:name w:val="heading 8"/>
    <w:basedOn w:val="a"/>
    <w:next w:val="a"/>
    <w:link w:val="80"/>
    <w:qFormat/>
    <w:rsid w:val="008817D0"/>
    <w:pPr>
      <w:spacing w:before="240" w:after="60"/>
      <w:outlineLvl w:val="7"/>
    </w:pPr>
    <w:rPr>
      <w:rFonts w:ascii="Calibri" w:hAnsi="Calibri"/>
      <w:i/>
      <w:iCs/>
      <w:lang w:val="en-US" w:eastAsia="en-US" w:bidi="en-US"/>
    </w:rPr>
  </w:style>
  <w:style w:type="paragraph" w:styleId="9">
    <w:name w:val="heading 9"/>
    <w:basedOn w:val="a"/>
    <w:next w:val="a"/>
    <w:link w:val="90"/>
    <w:qFormat/>
    <w:rsid w:val="008817D0"/>
    <w:pPr>
      <w:spacing w:before="240" w:after="60"/>
      <w:outlineLvl w:val="8"/>
    </w:pPr>
    <w:rPr>
      <w:rFonts w:ascii="Cambria" w:hAnsi="Cambria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7D0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rsid w:val="008817D0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rsid w:val="008817D0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8817D0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8817D0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rsid w:val="008817D0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rsid w:val="008817D0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8817D0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8817D0"/>
    <w:rPr>
      <w:rFonts w:ascii="Cambria" w:eastAsia="Times New Roman" w:hAnsi="Cambria" w:cs="Times New Roman"/>
      <w:lang w:val="en-US" w:bidi="en-US"/>
    </w:rPr>
  </w:style>
  <w:style w:type="paragraph" w:styleId="21">
    <w:name w:val="Body Text Indent 2"/>
    <w:basedOn w:val="a"/>
    <w:link w:val="22"/>
    <w:rsid w:val="008817D0"/>
    <w:pPr>
      <w:ind w:firstLine="720"/>
      <w:jc w:val="both"/>
    </w:pPr>
    <w:rPr>
      <w:rFonts w:eastAsia="MS Mincho"/>
    </w:rPr>
  </w:style>
  <w:style w:type="character" w:customStyle="1" w:styleId="22">
    <w:name w:val="Основной текст с отступом 2 Знак"/>
    <w:basedOn w:val="a0"/>
    <w:link w:val="21"/>
    <w:rsid w:val="008817D0"/>
    <w:rPr>
      <w:rFonts w:ascii="Times New Roman" w:eastAsia="MS Mincho" w:hAnsi="Times New Roman" w:cs="Times New Roman"/>
      <w:sz w:val="24"/>
      <w:szCs w:val="24"/>
      <w:lang w:val="ru-RU" w:eastAsia="ru-RU"/>
    </w:rPr>
  </w:style>
  <w:style w:type="paragraph" w:styleId="a3">
    <w:name w:val="Body Text Indent"/>
    <w:basedOn w:val="a"/>
    <w:link w:val="a4"/>
    <w:rsid w:val="008817D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8817D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8817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8817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17D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page number"/>
    <w:basedOn w:val="a0"/>
    <w:rsid w:val="008817D0"/>
  </w:style>
  <w:style w:type="paragraph" w:styleId="31">
    <w:name w:val="Body Text Indent 3"/>
    <w:basedOn w:val="a"/>
    <w:link w:val="32"/>
    <w:uiPriority w:val="99"/>
    <w:rsid w:val="008817D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817D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rtejustify">
    <w:name w:val="rtejustify"/>
    <w:basedOn w:val="a"/>
    <w:rsid w:val="008817D0"/>
    <w:pPr>
      <w:spacing w:before="100" w:after="100"/>
    </w:pPr>
    <w:rPr>
      <w:szCs w:val="20"/>
    </w:rPr>
  </w:style>
  <w:style w:type="paragraph" w:styleId="HTML">
    <w:name w:val="HTML Preformatted"/>
    <w:aliases w:val=" Знак,Знак1"/>
    <w:basedOn w:val="a"/>
    <w:link w:val="HTML0"/>
    <w:rsid w:val="008817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aliases w:val=" Знак Знак,Знак1 Знак"/>
    <w:basedOn w:val="a0"/>
    <w:link w:val="HTML"/>
    <w:rsid w:val="008817D0"/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8817D0"/>
  </w:style>
  <w:style w:type="paragraph" w:styleId="a9">
    <w:name w:val="Body Text"/>
    <w:basedOn w:val="a"/>
    <w:link w:val="aa"/>
    <w:rsid w:val="008817D0"/>
    <w:pPr>
      <w:spacing w:after="120"/>
    </w:pPr>
  </w:style>
  <w:style w:type="character" w:customStyle="1" w:styleId="aa">
    <w:name w:val="Основной текст Знак"/>
    <w:basedOn w:val="a0"/>
    <w:link w:val="a9"/>
    <w:rsid w:val="008817D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ps">
    <w:name w:val="hps"/>
    <w:basedOn w:val="a0"/>
    <w:rsid w:val="008817D0"/>
  </w:style>
  <w:style w:type="paragraph" w:styleId="ab">
    <w:name w:val="Normal (Web)"/>
    <w:basedOn w:val="a"/>
    <w:uiPriority w:val="99"/>
    <w:rsid w:val="008817D0"/>
    <w:pPr>
      <w:spacing w:before="100" w:beforeAutospacing="1" w:after="100" w:afterAutospacing="1"/>
    </w:pPr>
  </w:style>
  <w:style w:type="character" w:customStyle="1" w:styleId="ac">
    <w:name w:val="Основной текст_ Знак"/>
    <w:link w:val="ad"/>
    <w:locked/>
    <w:rsid w:val="008817D0"/>
    <w:rPr>
      <w:spacing w:val="10"/>
      <w:sz w:val="24"/>
      <w:szCs w:val="24"/>
      <w:shd w:val="clear" w:color="auto" w:fill="FFFFFF"/>
    </w:rPr>
  </w:style>
  <w:style w:type="paragraph" w:customStyle="1" w:styleId="ad">
    <w:name w:val="Основной текст_"/>
    <w:basedOn w:val="a"/>
    <w:link w:val="ac"/>
    <w:rsid w:val="008817D0"/>
    <w:pPr>
      <w:widowControl w:val="0"/>
      <w:shd w:val="clear" w:color="auto" w:fill="FFFFFF"/>
      <w:spacing w:before="300" w:line="326" w:lineRule="exact"/>
      <w:ind w:hanging="540"/>
      <w:jc w:val="both"/>
    </w:pPr>
    <w:rPr>
      <w:rFonts w:asciiTheme="minorHAnsi" w:eastAsiaTheme="minorHAnsi" w:hAnsiTheme="minorHAnsi" w:cstheme="minorBidi"/>
      <w:spacing w:val="10"/>
      <w:lang w:val="uk-UA" w:eastAsia="en-US"/>
    </w:rPr>
  </w:style>
  <w:style w:type="paragraph" w:customStyle="1" w:styleId="11">
    <w:name w:val="Основной текст1"/>
    <w:basedOn w:val="a"/>
    <w:rsid w:val="008817D0"/>
    <w:pPr>
      <w:widowControl w:val="0"/>
      <w:shd w:val="clear" w:color="auto" w:fill="FFFFFF"/>
      <w:spacing w:before="300" w:line="326" w:lineRule="exact"/>
      <w:ind w:hanging="540"/>
      <w:jc w:val="both"/>
    </w:pPr>
    <w:rPr>
      <w:spacing w:val="10"/>
      <w:sz w:val="20"/>
      <w:szCs w:val="20"/>
    </w:rPr>
  </w:style>
  <w:style w:type="paragraph" w:customStyle="1" w:styleId="ae">
    <w:name w:val="Знак Знак Знак Знак Знак Знак"/>
    <w:basedOn w:val="a"/>
    <w:rsid w:val="008817D0"/>
    <w:rPr>
      <w:rFonts w:ascii="Verdana" w:hAnsi="Verdana" w:cs="Verdana"/>
      <w:sz w:val="20"/>
      <w:szCs w:val="20"/>
      <w:lang w:val="en-US" w:eastAsia="en-US"/>
    </w:rPr>
  </w:style>
  <w:style w:type="paragraph" w:styleId="af">
    <w:name w:val="No Spacing"/>
    <w:uiPriority w:val="1"/>
    <w:qFormat/>
    <w:rsid w:val="008817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tn">
    <w:name w:val="atn"/>
    <w:basedOn w:val="a0"/>
    <w:rsid w:val="008817D0"/>
  </w:style>
  <w:style w:type="paragraph" w:customStyle="1" w:styleId="af0">
    <w:name w:val="Знак Знак"/>
    <w:basedOn w:val="a"/>
    <w:rsid w:val="008817D0"/>
    <w:rPr>
      <w:rFonts w:ascii="Verdana" w:hAnsi="Verdana" w:cs="Verdana"/>
      <w:sz w:val="20"/>
      <w:szCs w:val="20"/>
      <w:lang w:val="en-US" w:eastAsia="en-US"/>
    </w:rPr>
  </w:style>
  <w:style w:type="character" w:customStyle="1" w:styleId="shorttext">
    <w:name w:val="short_text"/>
    <w:basedOn w:val="a0"/>
    <w:rsid w:val="008817D0"/>
  </w:style>
  <w:style w:type="character" w:customStyle="1" w:styleId="FontStyle22">
    <w:name w:val="Font Style22"/>
    <w:rsid w:val="008817D0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8817D0"/>
    <w:pPr>
      <w:ind w:left="720"/>
      <w:contextualSpacing/>
    </w:pPr>
    <w:rPr>
      <w:rFonts w:ascii="Calibri" w:hAnsi="Calibri"/>
      <w:lang w:val="en-US" w:eastAsia="en-US" w:bidi="en-US"/>
    </w:rPr>
  </w:style>
  <w:style w:type="character" w:customStyle="1" w:styleId="af1">
    <w:name w:val="Текст сноски Знак"/>
    <w:basedOn w:val="a0"/>
    <w:link w:val="af2"/>
    <w:semiHidden/>
    <w:rsid w:val="008817D0"/>
    <w:rPr>
      <w:rFonts w:ascii="Calibri" w:eastAsia="Times New Roman" w:hAnsi="Calibri" w:cs="Times New Roman"/>
      <w:bCs/>
      <w:sz w:val="24"/>
      <w:szCs w:val="24"/>
      <w:lang w:val="en-US" w:bidi="en-US"/>
    </w:rPr>
  </w:style>
  <w:style w:type="paragraph" w:styleId="af2">
    <w:name w:val="footnote text"/>
    <w:basedOn w:val="a"/>
    <w:link w:val="af1"/>
    <w:semiHidden/>
    <w:rsid w:val="008817D0"/>
    <w:pPr>
      <w:overflowPunct w:val="0"/>
      <w:autoSpaceDE w:val="0"/>
      <w:autoSpaceDN w:val="0"/>
      <w:adjustRightInd w:val="0"/>
      <w:textAlignment w:val="baseline"/>
    </w:pPr>
    <w:rPr>
      <w:rFonts w:ascii="Calibri" w:hAnsi="Calibri"/>
      <w:bCs/>
      <w:lang w:val="en-US" w:eastAsia="en-US" w:bidi="en-US"/>
    </w:rPr>
  </w:style>
  <w:style w:type="paragraph" w:styleId="af3">
    <w:name w:val="Title"/>
    <w:basedOn w:val="a"/>
    <w:next w:val="a"/>
    <w:link w:val="af4"/>
    <w:qFormat/>
    <w:rsid w:val="008817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 w:bidi="en-US"/>
    </w:rPr>
  </w:style>
  <w:style w:type="character" w:customStyle="1" w:styleId="af4">
    <w:name w:val="Название Знак"/>
    <w:basedOn w:val="a0"/>
    <w:link w:val="af3"/>
    <w:rsid w:val="008817D0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5">
    <w:name w:val="Subtitle"/>
    <w:basedOn w:val="a"/>
    <w:next w:val="a"/>
    <w:link w:val="af6"/>
    <w:qFormat/>
    <w:rsid w:val="008817D0"/>
    <w:pPr>
      <w:spacing w:after="60"/>
      <w:jc w:val="center"/>
      <w:outlineLvl w:val="1"/>
    </w:pPr>
    <w:rPr>
      <w:rFonts w:ascii="Cambria" w:hAnsi="Cambria"/>
      <w:lang w:val="en-US" w:eastAsia="en-US" w:bidi="en-US"/>
    </w:rPr>
  </w:style>
  <w:style w:type="character" w:customStyle="1" w:styleId="af6">
    <w:name w:val="Подзаголовок Знак"/>
    <w:basedOn w:val="a0"/>
    <w:link w:val="af5"/>
    <w:rsid w:val="008817D0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f7">
    <w:name w:val="Strong"/>
    <w:basedOn w:val="a0"/>
    <w:uiPriority w:val="22"/>
    <w:qFormat/>
    <w:rsid w:val="008817D0"/>
    <w:rPr>
      <w:b/>
      <w:bCs/>
    </w:rPr>
  </w:style>
  <w:style w:type="character" w:styleId="af8">
    <w:name w:val="Emphasis"/>
    <w:basedOn w:val="a0"/>
    <w:qFormat/>
    <w:rsid w:val="008817D0"/>
    <w:rPr>
      <w:rFonts w:ascii="Calibri" w:hAnsi="Calibri"/>
      <w:b/>
      <w:i/>
      <w:iCs/>
    </w:rPr>
  </w:style>
  <w:style w:type="paragraph" w:styleId="23">
    <w:name w:val="Quote"/>
    <w:basedOn w:val="a"/>
    <w:next w:val="a"/>
    <w:link w:val="24"/>
    <w:uiPriority w:val="29"/>
    <w:qFormat/>
    <w:rsid w:val="008817D0"/>
    <w:rPr>
      <w:rFonts w:ascii="Calibri" w:hAnsi="Calibri"/>
      <w:i/>
      <w:lang w:val="en-US" w:eastAsia="en-US" w:bidi="en-US"/>
    </w:rPr>
  </w:style>
  <w:style w:type="character" w:customStyle="1" w:styleId="24">
    <w:name w:val="Цитата 2 Знак"/>
    <w:basedOn w:val="a0"/>
    <w:link w:val="23"/>
    <w:uiPriority w:val="29"/>
    <w:rsid w:val="008817D0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8817D0"/>
    <w:pPr>
      <w:ind w:left="720" w:right="720"/>
    </w:pPr>
    <w:rPr>
      <w:rFonts w:ascii="Calibri" w:hAnsi="Calibri"/>
      <w:b/>
      <w:i/>
      <w:szCs w:val="22"/>
      <w:lang w:val="en-US" w:eastAsia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8817D0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b">
    <w:name w:val="Subtle Emphasis"/>
    <w:uiPriority w:val="19"/>
    <w:qFormat/>
    <w:rsid w:val="008817D0"/>
    <w:rPr>
      <w:i/>
      <w:color w:val="5A5A5A"/>
    </w:rPr>
  </w:style>
  <w:style w:type="character" w:styleId="afc">
    <w:name w:val="Intense Emphasis"/>
    <w:basedOn w:val="a0"/>
    <w:uiPriority w:val="21"/>
    <w:qFormat/>
    <w:rsid w:val="008817D0"/>
    <w:rPr>
      <w:b/>
      <w:i/>
      <w:sz w:val="24"/>
      <w:szCs w:val="24"/>
      <w:u w:val="single"/>
    </w:rPr>
  </w:style>
  <w:style w:type="character" w:styleId="afd">
    <w:name w:val="Subtle Reference"/>
    <w:basedOn w:val="a0"/>
    <w:uiPriority w:val="31"/>
    <w:qFormat/>
    <w:rsid w:val="008817D0"/>
    <w:rPr>
      <w:sz w:val="24"/>
      <w:szCs w:val="24"/>
      <w:u w:val="single"/>
    </w:rPr>
  </w:style>
  <w:style w:type="character" w:styleId="afe">
    <w:name w:val="Intense Reference"/>
    <w:basedOn w:val="a0"/>
    <w:uiPriority w:val="32"/>
    <w:qFormat/>
    <w:rsid w:val="008817D0"/>
    <w:rPr>
      <w:b/>
      <w:sz w:val="24"/>
      <w:u w:val="single"/>
    </w:rPr>
  </w:style>
  <w:style w:type="character" w:styleId="aff">
    <w:name w:val="Book Title"/>
    <w:basedOn w:val="a0"/>
    <w:uiPriority w:val="33"/>
    <w:qFormat/>
    <w:rsid w:val="008817D0"/>
    <w:rPr>
      <w:rFonts w:ascii="Cambria" w:eastAsia="Times New Roman" w:hAnsi="Cambria"/>
      <w:b/>
      <w:i/>
      <w:sz w:val="24"/>
      <w:szCs w:val="24"/>
    </w:rPr>
  </w:style>
  <w:style w:type="paragraph" w:styleId="aff0">
    <w:name w:val="TOC Heading"/>
    <w:basedOn w:val="1"/>
    <w:next w:val="a"/>
    <w:uiPriority w:val="39"/>
    <w:qFormat/>
    <w:rsid w:val="008817D0"/>
    <w:pPr>
      <w:outlineLvl w:val="9"/>
    </w:pPr>
  </w:style>
  <w:style w:type="paragraph" w:styleId="aff1">
    <w:name w:val="footer"/>
    <w:basedOn w:val="a"/>
    <w:link w:val="aff2"/>
    <w:uiPriority w:val="99"/>
    <w:unhideWhenUsed/>
    <w:rsid w:val="008817D0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0"/>
    <w:link w:val="aff1"/>
    <w:uiPriority w:val="99"/>
    <w:rsid w:val="008817D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nknown1">
    <w:name w:val="unknown1"/>
    <w:basedOn w:val="a0"/>
    <w:rsid w:val="008817D0"/>
    <w:rPr>
      <w:color w:val="FF0000"/>
    </w:rPr>
  </w:style>
  <w:style w:type="paragraph" w:customStyle="1" w:styleId="210">
    <w:name w:val="Основной текст 21"/>
    <w:basedOn w:val="a"/>
    <w:rsid w:val="008817D0"/>
    <w:pPr>
      <w:spacing w:line="480" w:lineRule="auto"/>
      <w:ind w:firstLine="567"/>
    </w:pPr>
    <w:rPr>
      <w:rFonts w:ascii="Calibri" w:hAnsi="Calibri"/>
      <w:bCs/>
      <w:sz w:val="28"/>
      <w:lang w:val="en-US" w:eastAsia="en-US"/>
    </w:rPr>
  </w:style>
  <w:style w:type="paragraph" w:customStyle="1" w:styleId="13">
    <w:name w:val="Без интервала1"/>
    <w:basedOn w:val="a"/>
    <w:link w:val="NoSpacingChar"/>
    <w:rsid w:val="008817D0"/>
    <w:rPr>
      <w:rFonts w:ascii="Calibri" w:hAnsi="Calibri"/>
      <w:szCs w:val="32"/>
      <w:lang w:val="en-US" w:eastAsia="en-US"/>
    </w:rPr>
  </w:style>
  <w:style w:type="character" w:customStyle="1" w:styleId="NoSpacingChar">
    <w:name w:val="No Spacing Char"/>
    <w:basedOn w:val="a0"/>
    <w:link w:val="13"/>
    <w:locked/>
    <w:rsid w:val="008817D0"/>
    <w:rPr>
      <w:rFonts w:ascii="Calibri" w:eastAsia="Times New Roman" w:hAnsi="Calibri" w:cs="Times New Roman"/>
      <w:sz w:val="24"/>
      <w:szCs w:val="32"/>
      <w:lang w:val="en-US"/>
    </w:rPr>
  </w:style>
  <w:style w:type="paragraph" w:customStyle="1" w:styleId="211">
    <w:name w:val="Цитата 21"/>
    <w:basedOn w:val="a"/>
    <w:next w:val="a"/>
    <w:link w:val="QuoteChar"/>
    <w:rsid w:val="008817D0"/>
    <w:rPr>
      <w:rFonts w:ascii="Calibri" w:hAnsi="Calibri"/>
      <w:i/>
      <w:lang w:val="en-US" w:eastAsia="en-US"/>
    </w:rPr>
  </w:style>
  <w:style w:type="character" w:customStyle="1" w:styleId="QuoteChar">
    <w:name w:val="Quote Char"/>
    <w:basedOn w:val="a0"/>
    <w:link w:val="211"/>
    <w:locked/>
    <w:rsid w:val="008817D0"/>
    <w:rPr>
      <w:rFonts w:ascii="Calibri" w:eastAsia="Times New Roman" w:hAnsi="Calibri" w:cs="Times New Roman"/>
      <w:i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rsid w:val="008817D0"/>
    <w:pPr>
      <w:ind w:left="720" w:right="720"/>
    </w:pPr>
    <w:rPr>
      <w:rFonts w:ascii="Calibri" w:hAnsi="Calibri"/>
      <w:b/>
      <w:i/>
      <w:szCs w:val="22"/>
      <w:lang w:val="en-US" w:eastAsia="en-US"/>
    </w:rPr>
  </w:style>
  <w:style w:type="character" w:customStyle="1" w:styleId="IntenseQuoteChar">
    <w:name w:val="Intense Quote Char"/>
    <w:basedOn w:val="a0"/>
    <w:link w:val="14"/>
    <w:locked/>
    <w:rsid w:val="008817D0"/>
    <w:rPr>
      <w:rFonts w:ascii="Calibri" w:eastAsia="Times New Roman" w:hAnsi="Calibri" w:cs="Times New Roman"/>
      <w:b/>
      <w:i/>
      <w:sz w:val="24"/>
      <w:lang w:val="en-US"/>
    </w:rPr>
  </w:style>
  <w:style w:type="character" w:customStyle="1" w:styleId="15">
    <w:name w:val="Слабое выделение1"/>
    <w:basedOn w:val="a0"/>
    <w:rsid w:val="008817D0"/>
    <w:rPr>
      <w:rFonts w:cs="Times New Roman"/>
      <w:i/>
      <w:color w:val="5A5A5A"/>
    </w:rPr>
  </w:style>
  <w:style w:type="character" w:customStyle="1" w:styleId="16">
    <w:name w:val="Сильное выделение1"/>
    <w:basedOn w:val="a0"/>
    <w:rsid w:val="008817D0"/>
    <w:rPr>
      <w:rFonts w:cs="Times New Roman"/>
      <w:b/>
      <w:i/>
      <w:sz w:val="24"/>
      <w:szCs w:val="24"/>
      <w:u w:val="single"/>
    </w:rPr>
  </w:style>
  <w:style w:type="character" w:customStyle="1" w:styleId="17">
    <w:name w:val="Слабая ссылка1"/>
    <w:basedOn w:val="a0"/>
    <w:rsid w:val="008817D0"/>
    <w:rPr>
      <w:rFonts w:cs="Times New Roman"/>
      <w:sz w:val="24"/>
      <w:szCs w:val="24"/>
      <w:u w:val="single"/>
    </w:rPr>
  </w:style>
  <w:style w:type="character" w:customStyle="1" w:styleId="18">
    <w:name w:val="Сильная ссылка1"/>
    <w:basedOn w:val="a0"/>
    <w:rsid w:val="008817D0"/>
    <w:rPr>
      <w:rFonts w:cs="Times New Roman"/>
      <w:b/>
      <w:sz w:val="24"/>
      <w:u w:val="single"/>
    </w:rPr>
  </w:style>
  <w:style w:type="character" w:customStyle="1" w:styleId="19">
    <w:name w:val="Название книги1"/>
    <w:basedOn w:val="a0"/>
    <w:rsid w:val="008817D0"/>
    <w:rPr>
      <w:rFonts w:ascii="Cambria" w:hAnsi="Cambria" w:cs="Times New Roman"/>
      <w:b/>
      <w:i/>
      <w:sz w:val="24"/>
      <w:szCs w:val="24"/>
    </w:rPr>
  </w:style>
  <w:style w:type="paragraph" w:customStyle="1" w:styleId="1a">
    <w:name w:val="Заголовок оглавления1"/>
    <w:basedOn w:val="1"/>
    <w:next w:val="a"/>
    <w:rsid w:val="008817D0"/>
    <w:pPr>
      <w:outlineLvl w:val="9"/>
    </w:pPr>
    <w:rPr>
      <w:lang w:bidi="ar-SA"/>
    </w:rPr>
  </w:style>
  <w:style w:type="paragraph" w:customStyle="1" w:styleId="aff3">
    <w:name w:val="Знак"/>
    <w:basedOn w:val="a"/>
    <w:rsid w:val="008817D0"/>
    <w:rPr>
      <w:rFonts w:ascii="Verdana" w:hAnsi="Verdana" w:cs="Verdana"/>
      <w:sz w:val="20"/>
      <w:szCs w:val="20"/>
      <w:lang w:val="en-US" w:eastAsia="en-US"/>
    </w:rPr>
  </w:style>
  <w:style w:type="paragraph" w:styleId="aff4">
    <w:name w:val="Plain Text"/>
    <w:basedOn w:val="a"/>
    <w:link w:val="aff5"/>
    <w:rsid w:val="008817D0"/>
    <w:rPr>
      <w:rFonts w:ascii="Courier New" w:hAnsi="Courier New" w:cs="Courier New"/>
      <w:sz w:val="20"/>
      <w:szCs w:val="20"/>
    </w:rPr>
  </w:style>
  <w:style w:type="character" w:customStyle="1" w:styleId="aff5">
    <w:name w:val="Текст Знак"/>
    <w:basedOn w:val="a0"/>
    <w:link w:val="aff4"/>
    <w:rsid w:val="008817D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ff6">
    <w:name w:val="Знак Знак Знак"/>
    <w:basedOn w:val="a"/>
    <w:rsid w:val="008817D0"/>
    <w:pPr>
      <w:spacing w:after="160" w:line="240" w:lineRule="exact"/>
    </w:pPr>
    <w:rPr>
      <w:rFonts w:cs="Arial"/>
      <w:sz w:val="20"/>
      <w:szCs w:val="20"/>
      <w:lang w:val="de-CH" w:eastAsia="de-CH"/>
    </w:rPr>
  </w:style>
  <w:style w:type="paragraph" w:customStyle="1" w:styleId="25">
    <w:name w:val="Абзац списка2"/>
    <w:basedOn w:val="a"/>
    <w:rsid w:val="008817D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8817D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f8">
    <w:name w:val="Balloon Text"/>
    <w:basedOn w:val="a"/>
    <w:link w:val="aff7"/>
    <w:uiPriority w:val="99"/>
    <w:semiHidden/>
    <w:unhideWhenUsed/>
    <w:rsid w:val="008817D0"/>
    <w:rPr>
      <w:rFonts w:ascii="Tahoma" w:hAnsi="Tahoma" w:cs="Tahoma"/>
      <w:sz w:val="16"/>
      <w:szCs w:val="16"/>
    </w:rPr>
  </w:style>
  <w:style w:type="paragraph" w:customStyle="1" w:styleId="71">
    <w:name w:val="Стиль7"/>
    <w:basedOn w:val="a"/>
    <w:rsid w:val="008817D0"/>
    <w:pPr>
      <w:keepNext/>
      <w:widowControl w:val="0"/>
      <w:shd w:val="clear" w:color="auto" w:fill="FFFFFF"/>
      <w:spacing w:before="60" w:after="60"/>
      <w:ind w:firstLine="720"/>
      <w:jc w:val="both"/>
    </w:pPr>
    <w:rPr>
      <w:rFonts w:eastAsia="Calibri"/>
      <w:sz w:val="26"/>
      <w:lang w:val="uk-UA"/>
    </w:rPr>
  </w:style>
  <w:style w:type="paragraph" w:styleId="26">
    <w:name w:val="Body Text 2"/>
    <w:basedOn w:val="a"/>
    <w:link w:val="27"/>
    <w:rsid w:val="008817D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8817D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odyText21">
    <w:name w:val="Body Text 21"/>
    <w:basedOn w:val="a"/>
    <w:rsid w:val="008817D0"/>
    <w:pPr>
      <w:widowControl w:val="0"/>
      <w:suppressAutoHyphens/>
      <w:overflowPunct w:val="0"/>
      <w:autoSpaceDE w:val="0"/>
      <w:jc w:val="both"/>
      <w:textAlignment w:val="baseline"/>
    </w:pPr>
    <w:rPr>
      <w:sz w:val="28"/>
      <w:szCs w:val="28"/>
      <w:lang w:eastAsia="zh-CN"/>
    </w:rPr>
  </w:style>
  <w:style w:type="paragraph" w:customStyle="1" w:styleId="Oaenoaeyienai">
    <w:name w:val="Oaeno aey ienai"/>
    <w:basedOn w:val="a"/>
    <w:rsid w:val="008817D0"/>
    <w:pPr>
      <w:widowControl w:val="0"/>
      <w:tabs>
        <w:tab w:val="left" w:pos="567"/>
      </w:tabs>
      <w:overflowPunct w:val="0"/>
      <w:autoSpaceDE w:val="0"/>
      <w:autoSpaceDN w:val="0"/>
      <w:adjustRightInd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4B7E0B-868A-496C-B626-3605861F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11288</Words>
  <Characters>6435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2015-06-25T13:40:00Z</dcterms:created>
  <dcterms:modified xsi:type="dcterms:W3CDTF">2015-06-26T12:08:00Z</dcterms:modified>
</cp:coreProperties>
</file>